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B8" w:rsidRDefault="002179B8">
      <w:pPr>
        <w:spacing w:after="40" w:line="240" w:lineRule="exact"/>
      </w:pPr>
    </w:p>
    <w:p w:rsidR="002179B8" w:rsidRDefault="00A434EE">
      <w:pPr>
        <w:ind w:left="3760" w:right="376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pt;height:77.2pt">
            <v:imagedata r:id="rId6" o:title=""/>
            <o:lock v:ext="edit" aspectratio="f"/>
          </v:shape>
        </w:pict>
      </w:r>
    </w:p>
    <w:p w:rsidR="002179B8" w:rsidRDefault="002179B8">
      <w:pPr>
        <w:spacing w:after="160" w:line="240" w:lineRule="exact"/>
      </w:pPr>
    </w:p>
    <w:tbl>
      <w:tblPr>
        <w:tblW w:w="0" w:type="auto"/>
        <w:tblInd w:w="20" w:type="dxa"/>
        <w:tblLayout w:type="fixed"/>
        <w:tblLook w:val="04A0" w:firstRow="1" w:lastRow="0" w:firstColumn="1" w:lastColumn="0" w:noHBand="0" w:noVBand="1"/>
      </w:tblPr>
      <w:tblGrid>
        <w:gridCol w:w="9620"/>
      </w:tblGrid>
      <w:tr w:rsidR="002179B8">
        <w:tc>
          <w:tcPr>
            <w:tcW w:w="9620" w:type="dxa"/>
            <w:shd w:val="clear" w:color="666553" w:fill="666553"/>
            <w:tcMar>
              <w:top w:w="40" w:type="dxa"/>
              <w:left w:w="0" w:type="dxa"/>
              <w:bottom w:w="0" w:type="dxa"/>
              <w:right w:w="0" w:type="dxa"/>
            </w:tcMar>
            <w:vAlign w:val="center"/>
          </w:tcPr>
          <w:p w:rsidR="002179B8" w:rsidRDefault="00A434EE">
            <w:pPr>
              <w:jc w:val="center"/>
              <w:rPr>
                <w:rFonts w:ascii="Trebuchet MS" w:eastAsia="Trebuchet MS" w:hAnsi="Trebuchet MS" w:cs="Trebuchet MS"/>
                <w:b/>
                <w:color w:val="FFFFFF"/>
                <w:sz w:val="28"/>
                <w:lang w:val="fr-FR"/>
              </w:rPr>
            </w:pPr>
            <w:r>
              <w:rPr>
                <w:rFonts w:ascii="Trebuchet MS" w:eastAsia="Trebuchet MS" w:hAnsi="Trebuchet MS" w:cs="Trebuchet MS"/>
                <w:b/>
                <w:color w:val="FFFFFF"/>
                <w:sz w:val="28"/>
                <w:lang w:val="fr-FR"/>
              </w:rPr>
              <w:t>RÈGLEMENT DE LA CONSULTATION</w:t>
            </w:r>
          </w:p>
        </w:tc>
      </w:tr>
    </w:tbl>
    <w:p w:rsidR="002179B8" w:rsidRDefault="00A434EE">
      <w:pPr>
        <w:spacing w:line="240" w:lineRule="exact"/>
      </w:pPr>
      <w:r>
        <w:t xml:space="preserve"> </w:t>
      </w:r>
    </w:p>
    <w:p w:rsidR="002179B8" w:rsidRDefault="002179B8">
      <w:pPr>
        <w:spacing w:after="220" w:line="240" w:lineRule="exact"/>
      </w:pPr>
    </w:p>
    <w:p w:rsidR="002179B8" w:rsidRDefault="00A434EE">
      <w:pPr>
        <w:spacing w:before="40"/>
        <w:ind w:left="20" w:right="20"/>
        <w:jc w:val="center"/>
        <w:rPr>
          <w:rFonts w:ascii="Trebuchet MS" w:eastAsia="Trebuchet MS" w:hAnsi="Trebuchet MS" w:cs="Trebuchet MS"/>
          <w:b/>
          <w:color w:val="000000"/>
          <w:sz w:val="28"/>
          <w:lang w:val="fr-FR"/>
        </w:rPr>
      </w:pPr>
      <w:r>
        <w:rPr>
          <w:rFonts w:ascii="Trebuchet MS" w:eastAsia="Trebuchet MS" w:hAnsi="Trebuchet MS" w:cs="Trebuchet MS"/>
          <w:b/>
          <w:color w:val="000000"/>
          <w:sz w:val="28"/>
          <w:lang w:val="fr-FR"/>
        </w:rPr>
        <w:t>MARCHÉ PUBLIC DE TRAVAUX</w:t>
      </w:r>
    </w:p>
    <w:p w:rsidR="002179B8" w:rsidRDefault="002179B8">
      <w:pPr>
        <w:spacing w:line="240" w:lineRule="exact"/>
      </w:pPr>
    </w:p>
    <w:p w:rsidR="002179B8" w:rsidRDefault="002179B8">
      <w:pPr>
        <w:spacing w:line="240" w:lineRule="exact"/>
      </w:pPr>
    </w:p>
    <w:p w:rsidR="002179B8" w:rsidRDefault="002179B8">
      <w:pPr>
        <w:spacing w:line="240" w:lineRule="exact"/>
      </w:pPr>
    </w:p>
    <w:p w:rsidR="002179B8" w:rsidRDefault="002179B8">
      <w:pPr>
        <w:spacing w:line="240" w:lineRule="exact"/>
      </w:pPr>
    </w:p>
    <w:p w:rsidR="002179B8" w:rsidRDefault="002179B8">
      <w:pPr>
        <w:spacing w:line="240" w:lineRule="exact"/>
      </w:pPr>
    </w:p>
    <w:p w:rsidR="002179B8" w:rsidRDefault="002179B8">
      <w:pPr>
        <w:spacing w:line="240" w:lineRule="exact"/>
      </w:pPr>
    </w:p>
    <w:p w:rsidR="002179B8" w:rsidRDefault="002179B8">
      <w:pPr>
        <w:spacing w:line="240" w:lineRule="exact"/>
      </w:pPr>
    </w:p>
    <w:p w:rsidR="002179B8" w:rsidRDefault="002179B8">
      <w:pPr>
        <w:spacing w:after="180" w:line="240" w:lineRule="exact"/>
      </w:pPr>
    </w:p>
    <w:tbl>
      <w:tblPr>
        <w:tblW w:w="0" w:type="auto"/>
        <w:tblInd w:w="1280" w:type="dxa"/>
        <w:tblLayout w:type="fixed"/>
        <w:tblLook w:val="04A0" w:firstRow="1" w:lastRow="0" w:firstColumn="1" w:lastColumn="0" w:noHBand="0" w:noVBand="1"/>
      </w:tblPr>
      <w:tblGrid>
        <w:gridCol w:w="7100"/>
      </w:tblGrid>
      <w:tr w:rsidR="002179B8">
        <w:tc>
          <w:tcPr>
            <w:tcW w:w="7100" w:type="dxa"/>
            <w:tcBorders>
              <w:top w:val="single" w:sz="4" w:space="0" w:color="000000"/>
              <w:bottom w:val="single" w:sz="4" w:space="0" w:color="000000"/>
            </w:tcBorders>
            <w:tcMar>
              <w:top w:w="400" w:type="dxa"/>
              <w:left w:w="0" w:type="dxa"/>
              <w:bottom w:w="400" w:type="dxa"/>
              <w:right w:w="0" w:type="dxa"/>
            </w:tcMar>
            <w:vAlign w:val="center"/>
          </w:tcPr>
          <w:p w:rsidR="002179B8" w:rsidRDefault="00A434EE">
            <w:pPr>
              <w:jc w:val="center"/>
              <w:rPr>
                <w:rFonts w:ascii="Trebuchet MS" w:eastAsia="Trebuchet MS" w:hAnsi="Trebuchet MS" w:cs="Trebuchet MS"/>
                <w:b/>
                <w:color w:val="000000"/>
                <w:sz w:val="28"/>
                <w:lang w:val="fr-FR"/>
              </w:rPr>
            </w:pPr>
            <w:r>
              <w:rPr>
                <w:rFonts w:ascii="Trebuchet MS" w:eastAsia="Trebuchet MS" w:hAnsi="Trebuchet MS" w:cs="Trebuchet MS"/>
                <w:b/>
                <w:color w:val="000000"/>
                <w:sz w:val="28"/>
                <w:lang w:val="fr-FR"/>
              </w:rPr>
              <w:t>AMENAGEMENT DE L'AVENUE D'ARMENIE - PHASE 2</w:t>
            </w:r>
          </w:p>
        </w:tc>
      </w:tr>
    </w:tbl>
    <w:p w:rsidR="002179B8" w:rsidRDefault="00A434EE">
      <w:pPr>
        <w:spacing w:line="240" w:lineRule="exact"/>
      </w:pPr>
      <w:r>
        <w:t xml:space="preserve"> </w:t>
      </w:r>
    </w:p>
    <w:p w:rsidR="002179B8" w:rsidRDefault="002179B8">
      <w:pPr>
        <w:spacing w:after="140" w:line="240" w:lineRule="exact"/>
      </w:pPr>
    </w:p>
    <w:p w:rsidR="002179B8" w:rsidRDefault="00A434EE">
      <w:pPr>
        <w:spacing w:before="80" w:after="20"/>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Date et heure limites de réception des offres :</w:t>
      </w:r>
    </w:p>
    <w:p w:rsidR="002179B8" w:rsidRDefault="00A434EE">
      <w:pPr>
        <w:spacing w:before="80" w:after="20"/>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Vendredi 15 mai</w:t>
      </w:r>
      <w:bookmarkStart w:id="0" w:name="_GoBack"/>
      <w:bookmarkEnd w:id="0"/>
      <w:r>
        <w:rPr>
          <w:rFonts w:ascii="Trebuchet MS" w:eastAsia="Trebuchet MS" w:hAnsi="Trebuchet MS" w:cs="Trebuchet MS"/>
          <w:color w:val="000000"/>
          <w:lang w:val="fr-FR"/>
        </w:rPr>
        <w:t xml:space="preserve"> 2020 à 12:00</w:t>
      </w:r>
    </w:p>
    <w:p w:rsidR="002179B8" w:rsidRDefault="002179B8">
      <w:pPr>
        <w:spacing w:line="240" w:lineRule="exact"/>
      </w:pPr>
    </w:p>
    <w:p w:rsidR="002179B8" w:rsidRDefault="002179B8">
      <w:pPr>
        <w:spacing w:line="240" w:lineRule="exact"/>
      </w:pPr>
    </w:p>
    <w:p w:rsidR="002179B8" w:rsidRDefault="002179B8">
      <w:pPr>
        <w:spacing w:line="240" w:lineRule="exact"/>
      </w:pPr>
    </w:p>
    <w:p w:rsidR="002179B8" w:rsidRDefault="002179B8">
      <w:pPr>
        <w:spacing w:line="240" w:lineRule="exact"/>
      </w:pPr>
    </w:p>
    <w:p w:rsidR="002179B8" w:rsidRDefault="00A434EE">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b/>
          <w:color w:val="000000"/>
          <w:lang w:val="fr-FR"/>
        </w:rPr>
        <w:t xml:space="preserve">Ville de Gardanne </w:t>
      </w:r>
    </w:p>
    <w:p w:rsidR="002179B8" w:rsidRDefault="00A434EE">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Hôtel de ville</w:t>
      </w:r>
    </w:p>
    <w:p w:rsidR="002179B8" w:rsidRDefault="00A434EE">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Cours de la République</w:t>
      </w:r>
    </w:p>
    <w:p w:rsidR="002179B8" w:rsidRDefault="00A434EE">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13120 GARDANNE</w:t>
      </w:r>
    </w:p>
    <w:p w:rsidR="002179B8" w:rsidRDefault="002179B8">
      <w:pPr>
        <w:spacing w:line="279" w:lineRule="exact"/>
        <w:ind w:left="20" w:right="20"/>
        <w:jc w:val="center"/>
        <w:rPr>
          <w:rFonts w:ascii="Trebuchet MS" w:eastAsia="Trebuchet MS" w:hAnsi="Trebuchet MS" w:cs="Trebuchet MS"/>
          <w:color w:val="000000"/>
          <w:lang w:val="fr-FR"/>
        </w:rPr>
        <w:sectPr w:rsidR="002179B8">
          <w:pgSz w:w="11900" w:h="16840"/>
          <w:pgMar w:top="1134" w:right="1134" w:bottom="1134" w:left="1134" w:header="1134" w:footer="1134" w:gutter="0"/>
          <w:cols w:space="708"/>
        </w:sectPr>
      </w:pPr>
    </w:p>
    <w:p w:rsidR="002179B8" w:rsidRDefault="002179B8">
      <w:pPr>
        <w:spacing w:line="20" w:lineRule="exact"/>
        <w:rPr>
          <w:sz w:val="2"/>
        </w:rPr>
      </w:pPr>
    </w:p>
    <w:p w:rsidR="002179B8" w:rsidRDefault="00A434EE">
      <w:pPr>
        <w:spacing w:after="120"/>
        <w:ind w:left="20" w:right="20"/>
        <w:jc w:val="center"/>
        <w:rPr>
          <w:rFonts w:ascii="Trebuchet MS" w:eastAsia="Trebuchet MS" w:hAnsi="Trebuchet MS" w:cs="Trebuchet MS"/>
          <w:b/>
          <w:color w:val="000000"/>
          <w:lang w:val="fr-FR"/>
        </w:rPr>
      </w:pPr>
      <w:r>
        <w:rPr>
          <w:rFonts w:ascii="Trebuchet MS" w:eastAsia="Trebuchet MS" w:hAnsi="Trebuchet MS" w:cs="Trebuchet MS"/>
          <w:b/>
          <w:color w:val="000000"/>
          <w:lang w:val="fr-FR"/>
        </w:rPr>
        <w:t>SOMMAIRE</w:t>
      </w:r>
    </w:p>
    <w:p w:rsidR="002179B8" w:rsidRDefault="002179B8">
      <w:pPr>
        <w:spacing w:after="80" w:line="240" w:lineRule="exact"/>
      </w:pPr>
    </w:p>
    <w:p w:rsidR="002179B8" w:rsidRDefault="00A434EE">
      <w:pPr>
        <w:pStyle w:val="TM1"/>
        <w:tabs>
          <w:tab w:val="right" w:leader="dot" w:pos="9622"/>
        </w:tabs>
        <w:rPr>
          <w:rFonts w:ascii="Calibri" w:hAnsi="Calibri"/>
          <w:noProof/>
          <w:sz w:val="22"/>
        </w:rPr>
      </w:pPr>
      <w:r>
        <w:rPr>
          <w:rFonts w:ascii="Trebuchet MS" w:eastAsia="Trebuchet MS" w:hAnsi="Trebuchet MS" w:cs="Trebuchet MS"/>
          <w:color w:val="000000"/>
          <w:sz w:val="22"/>
          <w:lang w:val="fr-FR"/>
        </w:rPr>
        <w:fldChar w:fldCharType="begin"/>
      </w:r>
      <w:r>
        <w:rPr>
          <w:rFonts w:ascii="Trebuchet MS" w:eastAsia="Trebuchet MS" w:hAnsi="Trebuchet MS" w:cs="Trebuchet MS"/>
          <w:color w:val="000000"/>
          <w:sz w:val="22"/>
          <w:lang w:val="fr-FR"/>
        </w:rPr>
        <w:instrText xml:space="preserve"> TOC </w:instrText>
      </w:r>
      <w:r>
        <w:rPr>
          <w:rFonts w:ascii="Trebuchet MS" w:eastAsia="Trebuchet MS" w:hAnsi="Trebuchet MS" w:cs="Trebuchet MS"/>
          <w:color w:val="000000"/>
          <w:sz w:val="22"/>
          <w:lang w:val="fr-FR"/>
        </w:rPr>
        <w:fldChar w:fldCharType="separate"/>
      </w:r>
      <w:r>
        <w:rPr>
          <w:rFonts w:ascii="Trebuchet MS" w:eastAsia="Trebuchet MS" w:hAnsi="Trebuchet MS" w:cs="Trebuchet MS"/>
          <w:color w:val="000000"/>
          <w:lang w:val="fr-FR"/>
        </w:rPr>
        <w:t>1 - Objet et étendue de la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_Toc256000000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1.1 - Objet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_Toc256000001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1.2 - Mode de passation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_Toc256000002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1.3 - Type et forme de contrat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_Toc256000003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1.4 - Décomposition de la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_Toc256000004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1.5 - Nomenclature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_Toc256000005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2179B8" w:rsidRDefault="00A434EE">
      <w:pPr>
        <w:pStyle w:val="TM1"/>
        <w:tabs>
          <w:tab w:val="right" w:leader="dot" w:pos="9622"/>
        </w:tabs>
        <w:rPr>
          <w:rFonts w:ascii="Calibri" w:hAnsi="Calibri"/>
          <w:noProof/>
          <w:sz w:val="22"/>
        </w:rPr>
      </w:pPr>
      <w:r>
        <w:rPr>
          <w:rFonts w:ascii="Trebuchet MS" w:eastAsia="Trebuchet MS" w:hAnsi="Trebuchet MS" w:cs="Trebuchet MS"/>
          <w:color w:val="000000"/>
          <w:lang w:val="fr-FR"/>
        </w:rPr>
        <w:t>2 - Conditions de la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_Toc256000006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2.1 - Délai de validité des offres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_Toc256000007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2.2 - Forme juridique du groupement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_Toc256000008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2.3 - Variantes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_Toc256000009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2.4 - Développement durable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_Toc256000010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2179B8" w:rsidRDefault="00A434EE">
      <w:pPr>
        <w:pStyle w:val="TM1"/>
        <w:tabs>
          <w:tab w:val="right" w:leader="dot" w:pos="9622"/>
        </w:tabs>
        <w:rPr>
          <w:rFonts w:ascii="Calibri" w:hAnsi="Calibri"/>
          <w:noProof/>
          <w:sz w:val="22"/>
        </w:rPr>
      </w:pPr>
      <w:r>
        <w:rPr>
          <w:rFonts w:ascii="Trebuchet MS" w:eastAsia="Trebuchet MS" w:hAnsi="Trebuchet MS" w:cs="Trebuchet MS"/>
          <w:color w:val="000000"/>
          <w:lang w:val="fr-FR"/>
        </w:rPr>
        <w:t>3 - Les intervenants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_Toc256000011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3.1 - Conduite d'opération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_Toc256000012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3.2 - Maîtrise d'oeuvre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_Toc256000013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3.3 - Ordonnancement, Pilotage et Coordination du chantier</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_Toc256000014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3.4 - Contrôle technique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_Toc256000015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5</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3.5 - Sécurité et protection de la santé des travailleurs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_Toc256000016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5</w:t>
      </w:r>
      <w:r>
        <w:rPr>
          <w:rFonts w:ascii="Trebuchet MS" w:eastAsia="Trebuchet MS" w:hAnsi="Trebuchet MS" w:cs="Trebuchet MS"/>
        </w:rPr>
        <w:fldChar w:fldCharType="end"/>
      </w:r>
    </w:p>
    <w:p w:rsidR="002179B8" w:rsidRDefault="00A434EE">
      <w:pPr>
        <w:pStyle w:val="TM1"/>
        <w:tabs>
          <w:tab w:val="right" w:leader="dot" w:pos="9622"/>
        </w:tabs>
        <w:rPr>
          <w:rFonts w:ascii="Calibri" w:hAnsi="Calibri"/>
          <w:noProof/>
          <w:sz w:val="22"/>
        </w:rPr>
      </w:pPr>
      <w:r>
        <w:rPr>
          <w:rFonts w:ascii="Trebuchet MS" w:eastAsia="Trebuchet MS" w:hAnsi="Trebuchet MS" w:cs="Trebuchet MS"/>
          <w:color w:val="000000"/>
          <w:lang w:val="fr-FR"/>
        </w:rPr>
        <w:t>4 - Conditions relatives au contrat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_Toc256000017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5</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4.1 - Durée du contrat ou délai d'exécution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w:instrText>
      </w:r>
      <w:r>
        <w:rPr>
          <w:rFonts w:ascii="Trebuchet MS" w:eastAsia="Trebuchet MS" w:hAnsi="Trebuchet MS" w:cs="Trebuchet MS"/>
        </w:rPr>
        <w:instrText xml:space="preserve">6000018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5</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4.2 - Modalités essentielles de financement et de paiement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_Toc256000019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5</w:t>
      </w:r>
      <w:r>
        <w:rPr>
          <w:rFonts w:ascii="Trebuchet MS" w:eastAsia="Trebuchet MS" w:hAnsi="Trebuchet MS" w:cs="Trebuchet MS"/>
        </w:rPr>
        <w:fldChar w:fldCharType="end"/>
      </w:r>
    </w:p>
    <w:p w:rsidR="002179B8" w:rsidRDefault="00A434EE">
      <w:pPr>
        <w:pStyle w:val="TM1"/>
        <w:tabs>
          <w:tab w:val="right" w:leader="dot" w:pos="9622"/>
        </w:tabs>
        <w:rPr>
          <w:rFonts w:ascii="Calibri" w:hAnsi="Calibri"/>
          <w:noProof/>
          <w:sz w:val="22"/>
        </w:rPr>
      </w:pPr>
      <w:r>
        <w:rPr>
          <w:rFonts w:ascii="Trebuchet MS" w:eastAsia="Trebuchet MS" w:hAnsi="Trebuchet MS" w:cs="Trebuchet MS"/>
          <w:color w:val="000000"/>
          <w:lang w:val="fr-FR"/>
        </w:rPr>
        <w:t>5 - Contenu du dossie</w:t>
      </w:r>
      <w:r>
        <w:rPr>
          <w:rFonts w:ascii="Trebuchet MS" w:eastAsia="Trebuchet MS" w:hAnsi="Trebuchet MS" w:cs="Trebuchet MS"/>
          <w:color w:val="000000"/>
          <w:lang w:val="fr-FR"/>
        </w:rPr>
        <w:t>r de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_Toc256000020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5</w:t>
      </w:r>
      <w:r>
        <w:rPr>
          <w:rFonts w:ascii="Trebuchet MS" w:eastAsia="Trebuchet MS" w:hAnsi="Trebuchet MS" w:cs="Trebuchet MS"/>
        </w:rPr>
        <w:fldChar w:fldCharType="end"/>
      </w:r>
    </w:p>
    <w:p w:rsidR="002179B8" w:rsidRDefault="00A434EE">
      <w:pPr>
        <w:pStyle w:val="TM1"/>
        <w:tabs>
          <w:tab w:val="right" w:leader="dot" w:pos="9622"/>
        </w:tabs>
        <w:rPr>
          <w:rFonts w:ascii="Calibri" w:hAnsi="Calibri"/>
          <w:noProof/>
          <w:sz w:val="22"/>
        </w:rPr>
      </w:pPr>
      <w:r>
        <w:rPr>
          <w:rFonts w:ascii="Trebuchet MS" w:eastAsia="Trebuchet MS" w:hAnsi="Trebuchet MS" w:cs="Trebuchet MS"/>
          <w:color w:val="000000"/>
          <w:lang w:val="fr-FR"/>
        </w:rPr>
        <w:t>6 - Présentation des candidatures et des offres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_Toc256000021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6</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6.1 - Documents à produire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_Toc256000022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6</w:t>
      </w:r>
      <w:r>
        <w:rPr>
          <w:rFonts w:ascii="Trebuchet MS" w:eastAsia="Trebuchet MS" w:hAnsi="Trebuchet MS" w:cs="Trebuchet MS"/>
        </w:rPr>
        <w:fldChar w:fldCharType="end"/>
      </w:r>
    </w:p>
    <w:p w:rsidR="002179B8" w:rsidRDefault="00A434EE">
      <w:pPr>
        <w:pStyle w:val="TM1"/>
        <w:tabs>
          <w:tab w:val="right" w:leader="dot" w:pos="9622"/>
        </w:tabs>
        <w:rPr>
          <w:rFonts w:ascii="Calibri" w:hAnsi="Calibri"/>
          <w:noProof/>
          <w:sz w:val="22"/>
        </w:rPr>
      </w:pPr>
      <w:r>
        <w:rPr>
          <w:rFonts w:ascii="Trebuchet MS" w:eastAsia="Trebuchet MS" w:hAnsi="Trebuchet MS" w:cs="Trebuchet MS"/>
          <w:color w:val="000000"/>
          <w:lang w:val="fr-FR"/>
        </w:rPr>
        <w:t>7 - Conditions d'envoi ou de remise des plis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_Toc256000023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8</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7.1 - Transmission électronique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_Toc256000024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8</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7.2 - Transmission sous support papier</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_Toc256000025 \</w:instrText>
      </w:r>
      <w:r>
        <w:rPr>
          <w:rFonts w:ascii="Trebuchet MS" w:eastAsia="Trebuchet MS" w:hAnsi="Trebuchet MS" w:cs="Trebuchet MS"/>
        </w:rPr>
        <w:instrText xml:space="preserve">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9</w:t>
      </w:r>
      <w:r>
        <w:rPr>
          <w:rFonts w:ascii="Trebuchet MS" w:eastAsia="Trebuchet MS" w:hAnsi="Trebuchet MS" w:cs="Trebuchet MS"/>
        </w:rPr>
        <w:fldChar w:fldCharType="end"/>
      </w:r>
    </w:p>
    <w:p w:rsidR="002179B8" w:rsidRDefault="00A434EE">
      <w:pPr>
        <w:pStyle w:val="TM1"/>
        <w:tabs>
          <w:tab w:val="right" w:leader="dot" w:pos="9622"/>
        </w:tabs>
        <w:rPr>
          <w:rFonts w:ascii="Calibri" w:hAnsi="Calibri"/>
          <w:noProof/>
          <w:sz w:val="22"/>
        </w:rPr>
      </w:pPr>
      <w:r>
        <w:rPr>
          <w:rFonts w:ascii="Trebuchet MS" w:eastAsia="Trebuchet MS" w:hAnsi="Trebuchet MS" w:cs="Trebuchet MS"/>
          <w:color w:val="000000"/>
          <w:lang w:val="fr-FR"/>
        </w:rPr>
        <w:t>8 - Examen des candidatures et des offres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_Toc256000026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9</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8.1 - Sélection des candidatures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w:instrText>
      </w:r>
      <w:r>
        <w:rPr>
          <w:rFonts w:ascii="Trebuchet MS" w:eastAsia="Trebuchet MS" w:hAnsi="Trebuchet MS" w:cs="Trebuchet MS"/>
        </w:rPr>
        <w:instrText xml:space="preserve">56000027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9</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8.2 - Attribution des marchés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_Toc256000028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10</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8.3 - Suite à donner à la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w:instrText>
      </w:r>
      <w:r>
        <w:rPr>
          <w:rFonts w:ascii="Trebuchet MS" w:eastAsia="Trebuchet MS" w:hAnsi="Trebuchet MS" w:cs="Trebuchet MS"/>
        </w:rPr>
        <w:instrText xml:space="preserve">Toc256000029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11</w:t>
      </w:r>
      <w:r>
        <w:rPr>
          <w:rFonts w:ascii="Trebuchet MS" w:eastAsia="Trebuchet MS" w:hAnsi="Trebuchet MS" w:cs="Trebuchet MS"/>
        </w:rPr>
        <w:fldChar w:fldCharType="end"/>
      </w:r>
    </w:p>
    <w:p w:rsidR="002179B8" w:rsidRDefault="00A434EE">
      <w:pPr>
        <w:pStyle w:val="TM1"/>
        <w:tabs>
          <w:tab w:val="right" w:leader="dot" w:pos="9622"/>
        </w:tabs>
        <w:rPr>
          <w:rFonts w:ascii="Calibri" w:hAnsi="Calibri"/>
          <w:noProof/>
          <w:sz w:val="22"/>
        </w:rPr>
      </w:pPr>
      <w:r>
        <w:rPr>
          <w:rFonts w:ascii="Trebuchet MS" w:eastAsia="Trebuchet MS" w:hAnsi="Trebuchet MS" w:cs="Trebuchet MS"/>
          <w:color w:val="000000"/>
          <w:lang w:val="fr-FR"/>
        </w:rPr>
        <w:t>9 - Renseignements complémentaires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_Toc256000030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11</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9.1 - Adresses supplémentaires et points de contact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_Toc256000031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11</w:t>
      </w:r>
      <w:r>
        <w:rPr>
          <w:rFonts w:ascii="Trebuchet MS" w:eastAsia="Trebuchet MS" w:hAnsi="Trebuchet MS" w:cs="Trebuchet MS"/>
        </w:rPr>
        <w:fldChar w:fldCharType="end"/>
      </w:r>
    </w:p>
    <w:p w:rsidR="002179B8" w:rsidRDefault="00A434EE">
      <w:pPr>
        <w:pStyle w:val="TM2"/>
        <w:tabs>
          <w:tab w:val="right" w:leader="dot" w:pos="9622"/>
        </w:tabs>
        <w:rPr>
          <w:rFonts w:ascii="Calibri" w:hAnsi="Calibri"/>
          <w:noProof/>
          <w:sz w:val="22"/>
        </w:rPr>
      </w:pPr>
      <w:r>
        <w:rPr>
          <w:rFonts w:ascii="Trebuchet MS" w:eastAsia="Trebuchet MS" w:hAnsi="Trebuchet MS" w:cs="Trebuchet MS"/>
          <w:color w:val="000000"/>
          <w:lang w:val="fr-FR"/>
        </w:rPr>
        <w:t>9.2 - Procédures de recours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w:instrText>
      </w:r>
      <w:r>
        <w:rPr>
          <w:rFonts w:ascii="Trebuchet MS" w:eastAsia="Trebuchet MS" w:hAnsi="Trebuchet MS" w:cs="Trebuchet MS"/>
        </w:rPr>
        <w:instrText xml:space="preserve">6000032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11</w:t>
      </w:r>
      <w:r>
        <w:rPr>
          <w:rFonts w:ascii="Trebuchet MS" w:eastAsia="Trebuchet MS" w:hAnsi="Trebuchet MS" w:cs="Trebuchet MS"/>
        </w:rPr>
        <w:fldChar w:fldCharType="end"/>
      </w:r>
    </w:p>
    <w:p w:rsidR="002179B8" w:rsidRDefault="00A434EE">
      <w:pPr>
        <w:spacing w:after="140"/>
        <w:ind w:left="20" w:right="20"/>
        <w:rPr>
          <w:rFonts w:ascii="Trebuchet MS" w:eastAsia="Trebuchet MS" w:hAnsi="Trebuchet MS" w:cs="Trebuchet MS"/>
          <w:color w:val="000000"/>
          <w:sz w:val="22"/>
          <w:lang w:val="fr-FR"/>
        </w:rPr>
        <w:sectPr w:rsidR="002179B8">
          <w:pgSz w:w="11900" w:h="16840"/>
          <w:pgMar w:top="1134" w:right="1134" w:bottom="1134" w:left="1134" w:header="1134" w:footer="1134" w:gutter="0"/>
          <w:cols w:space="708"/>
        </w:sectPr>
      </w:pPr>
      <w:r>
        <w:rPr>
          <w:rFonts w:ascii="Trebuchet MS" w:eastAsia="Trebuchet MS" w:hAnsi="Trebuchet MS" w:cs="Trebuchet MS"/>
          <w:color w:val="000000"/>
          <w:sz w:val="22"/>
          <w:lang w:val="fr-FR"/>
        </w:rPr>
        <w:fldChar w:fldCharType="end"/>
      </w:r>
    </w:p>
    <w:p w:rsidR="002179B8" w:rsidRDefault="002179B8">
      <w:pPr>
        <w:spacing w:line="20" w:lineRule="exact"/>
        <w:rPr>
          <w:sz w:val="2"/>
        </w:rPr>
      </w:pPr>
    </w:p>
    <w:p w:rsidR="002179B8" w:rsidRDefault="00A434EE">
      <w:pPr>
        <w:pStyle w:val="Titre1"/>
        <w:rPr>
          <w:rFonts w:ascii="Trebuchet MS" w:eastAsia="Trebuchet MS" w:hAnsi="Trebuchet MS" w:cs="Trebuchet MS"/>
          <w:color w:val="000000"/>
          <w:sz w:val="28"/>
          <w:lang w:val="fr-FR"/>
        </w:rPr>
      </w:pPr>
      <w:bookmarkStart w:id="1" w:name="_Toc256000000"/>
      <w:r>
        <w:rPr>
          <w:rFonts w:ascii="Trebuchet MS" w:eastAsia="Trebuchet MS" w:hAnsi="Trebuchet MS" w:cs="Trebuchet MS"/>
          <w:color w:val="000000"/>
          <w:sz w:val="28"/>
          <w:lang w:val="fr-FR"/>
        </w:rPr>
        <w:t>1 - Objet et étendue de la consultation</w:t>
      </w:r>
      <w:bookmarkEnd w:id="1"/>
    </w:p>
    <w:p w:rsidR="002179B8" w:rsidRDefault="00A434EE">
      <w:pPr>
        <w:pStyle w:val="Titre2"/>
        <w:ind w:left="300" w:right="20"/>
        <w:rPr>
          <w:rFonts w:ascii="Trebuchet MS" w:eastAsia="Trebuchet MS" w:hAnsi="Trebuchet MS" w:cs="Trebuchet MS"/>
          <w:i w:val="0"/>
          <w:color w:val="000000"/>
          <w:sz w:val="24"/>
          <w:lang w:val="fr-FR"/>
        </w:rPr>
      </w:pPr>
      <w:bookmarkStart w:id="2" w:name="_Toc256000001"/>
      <w:r>
        <w:rPr>
          <w:rFonts w:ascii="Trebuchet MS" w:eastAsia="Trebuchet MS" w:hAnsi="Trebuchet MS" w:cs="Trebuchet MS"/>
          <w:i w:val="0"/>
          <w:color w:val="000000"/>
          <w:sz w:val="24"/>
          <w:lang w:val="fr-FR"/>
        </w:rPr>
        <w:t>1.1 - Objet</w:t>
      </w:r>
      <w:bookmarkEnd w:id="2"/>
    </w:p>
    <w:p w:rsidR="002179B8" w:rsidRDefault="00A434EE">
      <w:pPr>
        <w:pStyle w:val="ParagrapheIndent2"/>
        <w:spacing w:line="232" w:lineRule="exact"/>
        <w:ind w:left="20" w:right="20"/>
        <w:jc w:val="both"/>
        <w:rPr>
          <w:color w:val="000000"/>
          <w:lang w:val="fr-FR"/>
        </w:rPr>
      </w:pPr>
      <w:r>
        <w:rPr>
          <w:color w:val="000000"/>
          <w:lang w:val="fr-FR"/>
        </w:rPr>
        <w:t>La présente consultation concerne :</w:t>
      </w:r>
    </w:p>
    <w:p w:rsidR="002179B8" w:rsidRDefault="00A434EE">
      <w:pPr>
        <w:pStyle w:val="ParagrapheIndent2"/>
        <w:spacing w:line="232" w:lineRule="exact"/>
        <w:ind w:left="20" w:right="20"/>
        <w:jc w:val="both"/>
        <w:rPr>
          <w:color w:val="000000"/>
          <w:lang w:val="fr-FR"/>
        </w:rPr>
      </w:pPr>
      <w:r>
        <w:rPr>
          <w:color w:val="000000"/>
          <w:lang w:val="fr-FR"/>
        </w:rPr>
        <w:t>AMENAGEMENT DE L'AVENUE D'ARMENIE - PHASE 2</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after="240" w:line="232" w:lineRule="exact"/>
        <w:ind w:left="20" w:right="20"/>
        <w:jc w:val="both"/>
        <w:rPr>
          <w:color w:val="000000"/>
          <w:lang w:val="fr-FR"/>
        </w:rPr>
      </w:pPr>
      <w:r>
        <w:rPr>
          <w:color w:val="000000"/>
          <w:lang w:val="fr-FR"/>
        </w:rPr>
        <w:t xml:space="preserve">La présente </w:t>
      </w:r>
      <w:r>
        <w:rPr>
          <w:color w:val="000000"/>
          <w:lang w:val="fr-FR"/>
        </w:rPr>
        <w:t>consultation concerne l'aménagement de l'avenue d'Arménie - phase 2</w:t>
      </w:r>
    </w:p>
    <w:p w:rsidR="002179B8" w:rsidRDefault="00A434EE">
      <w:pPr>
        <w:pStyle w:val="ParagrapheIndent2"/>
        <w:spacing w:line="232" w:lineRule="exact"/>
        <w:ind w:left="20" w:right="20"/>
        <w:jc w:val="both"/>
        <w:rPr>
          <w:color w:val="000000"/>
          <w:lang w:val="fr-FR"/>
        </w:rPr>
      </w:pPr>
      <w:r>
        <w:rPr>
          <w:color w:val="000000"/>
          <w:lang w:val="fr-FR"/>
        </w:rPr>
        <w:t>Lieu(x) d'exécution :</w:t>
      </w:r>
    </w:p>
    <w:p w:rsidR="002179B8" w:rsidRDefault="00A434EE">
      <w:pPr>
        <w:pStyle w:val="ParagrapheIndent2"/>
        <w:spacing w:line="232" w:lineRule="exact"/>
        <w:ind w:left="20" w:right="20"/>
        <w:jc w:val="both"/>
        <w:rPr>
          <w:color w:val="000000"/>
          <w:lang w:val="fr-FR"/>
        </w:rPr>
      </w:pPr>
      <w:r>
        <w:rPr>
          <w:color w:val="000000"/>
          <w:lang w:val="fr-FR"/>
        </w:rPr>
        <w:t>Avenue d'Arménie</w:t>
      </w:r>
    </w:p>
    <w:p w:rsidR="002179B8" w:rsidRDefault="00A434EE">
      <w:pPr>
        <w:pStyle w:val="ParagrapheIndent2"/>
        <w:spacing w:after="240" w:line="232" w:lineRule="exact"/>
        <w:ind w:left="20" w:right="20"/>
        <w:jc w:val="both"/>
        <w:rPr>
          <w:color w:val="000000"/>
          <w:lang w:val="fr-FR"/>
        </w:rPr>
      </w:pPr>
      <w:r>
        <w:rPr>
          <w:color w:val="000000"/>
          <w:lang w:val="fr-FR"/>
        </w:rPr>
        <w:t>13120 GARDANNE</w:t>
      </w:r>
    </w:p>
    <w:p w:rsidR="002179B8" w:rsidRDefault="00A434EE">
      <w:pPr>
        <w:pStyle w:val="Titre2"/>
        <w:ind w:left="300" w:right="20"/>
        <w:rPr>
          <w:rFonts w:ascii="Trebuchet MS" w:eastAsia="Trebuchet MS" w:hAnsi="Trebuchet MS" w:cs="Trebuchet MS"/>
          <w:i w:val="0"/>
          <w:color w:val="000000"/>
          <w:sz w:val="24"/>
          <w:lang w:val="fr-FR"/>
        </w:rPr>
      </w:pPr>
      <w:bookmarkStart w:id="3" w:name="_Toc256000002"/>
      <w:r>
        <w:rPr>
          <w:rFonts w:ascii="Trebuchet MS" w:eastAsia="Trebuchet MS" w:hAnsi="Trebuchet MS" w:cs="Trebuchet MS"/>
          <w:i w:val="0"/>
          <w:color w:val="000000"/>
          <w:sz w:val="24"/>
          <w:lang w:val="fr-FR"/>
        </w:rPr>
        <w:t>1.2 - Mode de passation</w:t>
      </w:r>
      <w:bookmarkEnd w:id="3"/>
    </w:p>
    <w:p w:rsidR="002179B8" w:rsidRDefault="00A434EE">
      <w:pPr>
        <w:pStyle w:val="ParagrapheIndent2"/>
        <w:spacing w:after="240" w:line="232" w:lineRule="exact"/>
        <w:ind w:left="20" w:right="20"/>
        <w:jc w:val="both"/>
        <w:rPr>
          <w:color w:val="000000"/>
          <w:lang w:val="fr-FR"/>
        </w:rPr>
      </w:pPr>
      <w:r>
        <w:rPr>
          <w:color w:val="000000"/>
          <w:lang w:val="fr-FR"/>
        </w:rPr>
        <w:t xml:space="preserve">La procédure de passation utilisée est : la procédure adaptée ouverte. Elle est soumise aux dispositions des </w:t>
      </w:r>
      <w:r>
        <w:rPr>
          <w:color w:val="000000"/>
          <w:lang w:val="fr-FR"/>
        </w:rPr>
        <w:t>articles L. 2123-1 et R. 2123-1 1° du Code de la commande publique.</w:t>
      </w:r>
    </w:p>
    <w:p w:rsidR="002179B8" w:rsidRDefault="00A434EE">
      <w:pPr>
        <w:pStyle w:val="Titre2"/>
        <w:ind w:left="300" w:right="20"/>
        <w:rPr>
          <w:rFonts w:ascii="Trebuchet MS" w:eastAsia="Trebuchet MS" w:hAnsi="Trebuchet MS" w:cs="Trebuchet MS"/>
          <w:i w:val="0"/>
          <w:color w:val="000000"/>
          <w:sz w:val="24"/>
          <w:lang w:val="fr-FR"/>
        </w:rPr>
      </w:pPr>
      <w:bookmarkStart w:id="4" w:name="_Toc256000003"/>
      <w:r>
        <w:rPr>
          <w:rFonts w:ascii="Trebuchet MS" w:eastAsia="Trebuchet MS" w:hAnsi="Trebuchet MS" w:cs="Trebuchet MS"/>
          <w:i w:val="0"/>
          <w:color w:val="000000"/>
          <w:sz w:val="24"/>
          <w:lang w:val="fr-FR"/>
        </w:rPr>
        <w:t>1.3 - Type et forme de contrat</w:t>
      </w:r>
      <w:bookmarkEnd w:id="4"/>
    </w:p>
    <w:p w:rsidR="002179B8" w:rsidRDefault="00A434EE">
      <w:pPr>
        <w:pStyle w:val="ParagrapheIndent2"/>
        <w:spacing w:after="240"/>
        <w:ind w:left="20" w:right="20"/>
        <w:jc w:val="both"/>
        <w:rPr>
          <w:color w:val="000000"/>
          <w:lang w:val="fr-FR"/>
        </w:rPr>
      </w:pPr>
      <w:r>
        <w:rPr>
          <w:color w:val="000000"/>
          <w:lang w:val="fr-FR"/>
        </w:rPr>
        <w:t>Il s'agit d'un marché ordinaire.</w:t>
      </w:r>
    </w:p>
    <w:p w:rsidR="002179B8" w:rsidRDefault="00A434EE">
      <w:pPr>
        <w:pStyle w:val="Titre2"/>
        <w:ind w:left="300" w:right="20"/>
        <w:rPr>
          <w:rFonts w:ascii="Trebuchet MS" w:eastAsia="Trebuchet MS" w:hAnsi="Trebuchet MS" w:cs="Trebuchet MS"/>
          <w:i w:val="0"/>
          <w:color w:val="000000"/>
          <w:sz w:val="24"/>
          <w:lang w:val="fr-FR"/>
        </w:rPr>
      </w:pPr>
      <w:bookmarkStart w:id="5" w:name="_Toc256000004"/>
      <w:r>
        <w:rPr>
          <w:rFonts w:ascii="Trebuchet MS" w:eastAsia="Trebuchet MS" w:hAnsi="Trebuchet MS" w:cs="Trebuchet MS"/>
          <w:i w:val="0"/>
          <w:color w:val="000000"/>
          <w:sz w:val="24"/>
          <w:lang w:val="fr-FR"/>
        </w:rPr>
        <w:t>1.4 - Décomposition de la consultation</w:t>
      </w:r>
      <w:bookmarkEnd w:id="5"/>
    </w:p>
    <w:p w:rsidR="002179B8" w:rsidRDefault="00A434EE">
      <w:pPr>
        <w:pStyle w:val="ParagrapheIndent2"/>
        <w:spacing w:line="232" w:lineRule="exact"/>
        <w:ind w:left="20" w:right="20"/>
        <w:jc w:val="both"/>
        <w:rPr>
          <w:color w:val="000000"/>
          <w:lang w:val="fr-FR"/>
        </w:rPr>
      </w:pPr>
      <w:r>
        <w:rPr>
          <w:color w:val="000000"/>
          <w:lang w:val="fr-FR"/>
        </w:rPr>
        <w:t>Les prestations sont réparties en 3 lot(s) :</w:t>
      </w:r>
    </w:p>
    <w:p w:rsidR="002179B8" w:rsidRDefault="002179B8">
      <w:pPr>
        <w:pStyle w:val="ParagrapheIndent2"/>
        <w:spacing w:line="232" w:lineRule="exact"/>
        <w:ind w:left="20" w:right="20"/>
        <w:jc w:val="both"/>
        <w:rPr>
          <w:color w:val="000000"/>
          <w:lang w:val="fr-FR"/>
        </w:rPr>
      </w:pPr>
    </w:p>
    <w:tbl>
      <w:tblPr>
        <w:tblW w:w="0" w:type="auto"/>
        <w:tblInd w:w="520" w:type="dxa"/>
        <w:tblLayout w:type="fixed"/>
        <w:tblLook w:val="04A0" w:firstRow="1" w:lastRow="0" w:firstColumn="1" w:lastColumn="0" w:noHBand="0" w:noVBand="1"/>
      </w:tblPr>
      <w:tblGrid>
        <w:gridCol w:w="1800"/>
        <w:gridCol w:w="6800"/>
      </w:tblGrid>
      <w:tr w:rsidR="002179B8">
        <w:trPr>
          <w:trHeight w:val="306"/>
        </w:trPr>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Lot(s)</w:t>
            </w:r>
          </w:p>
        </w:tc>
        <w:tc>
          <w:tcPr>
            <w:tcW w:w="6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Désignation</w:t>
            </w:r>
          </w:p>
        </w:tc>
      </w:tr>
      <w:tr w:rsidR="002179B8">
        <w:trPr>
          <w:trHeight w:val="360"/>
        </w:trPr>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40" w:right="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19195VR01</w:t>
            </w:r>
          </w:p>
        </w:tc>
        <w:tc>
          <w:tcPr>
            <w:tcW w:w="6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VOIRIE ET</w:t>
            </w:r>
            <w:r>
              <w:rPr>
                <w:rFonts w:ascii="Trebuchet MS" w:eastAsia="Trebuchet MS" w:hAnsi="Trebuchet MS" w:cs="Trebuchet MS"/>
                <w:color w:val="000000"/>
                <w:sz w:val="20"/>
                <w:lang w:val="fr-FR"/>
              </w:rPr>
              <w:t xml:space="preserve"> RESEAUX DIVERS</w:t>
            </w:r>
          </w:p>
        </w:tc>
      </w:tr>
      <w:tr w:rsidR="002179B8">
        <w:trPr>
          <w:trHeight w:val="360"/>
        </w:trPr>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40" w:right="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19195VR02</w:t>
            </w:r>
          </w:p>
        </w:tc>
        <w:tc>
          <w:tcPr>
            <w:tcW w:w="6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ECLAIRAGE PUBLIC</w:t>
            </w:r>
          </w:p>
        </w:tc>
      </w:tr>
      <w:tr w:rsidR="002179B8">
        <w:trPr>
          <w:trHeight w:val="360"/>
        </w:trPr>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40" w:right="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19195VR03</w:t>
            </w:r>
          </w:p>
        </w:tc>
        <w:tc>
          <w:tcPr>
            <w:tcW w:w="6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PLANTATIONS ET ARROSAGE</w:t>
            </w:r>
          </w:p>
        </w:tc>
      </w:tr>
    </w:tbl>
    <w:p w:rsidR="002179B8" w:rsidRDefault="00A434EE">
      <w:pPr>
        <w:spacing w:line="240" w:lineRule="exact"/>
      </w:pPr>
      <w:r>
        <w:t xml:space="preserve"> </w:t>
      </w:r>
    </w:p>
    <w:p w:rsidR="002179B8" w:rsidRDefault="002179B8">
      <w:pPr>
        <w:spacing w:after="80" w:line="240" w:lineRule="exact"/>
      </w:pPr>
    </w:p>
    <w:p w:rsidR="002179B8" w:rsidRDefault="00A434EE">
      <w:pPr>
        <w:pStyle w:val="ParagrapheIndent2"/>
        <w:spacing w:after="240"/>
        <w:ind w:left="20" w:right="20"/>
        <w:jc w:val="both"/>
        <w:rPr>
          <w:color w:val="000000"/>
          <w:lang w:val="fr-FR"/>
        </w:rPr>
      </w:pPr>
      <w:r>
        <w:rPr>
          <w:color w:val="000000"/>
          <w:lang w:val="fr-FR"/>
        </w:rPr>
        <w:t>Chaque lot fera l'objet d'un marché.</w:t>
      </w:r>
    </w:p>
    <w:p w:rsidR="002179B8" w:rsidRDefault="00A434EE">
      <w:pPr>
        <w:pStyle w:val="ParagrapheIndent2"/>
        <w:spacing w:after="240"/>
        <w:ind w:left="20" w:right="20"/>
        <w:jc w:val="both"/>
        <w:rPr>
          <w:color w:val="000000"/>
          <w:lang w:val="fr-FR"/>
        </w:rPr>
      </w:pPr>
      <w:r>
        <w:rPr>
          <w:color w:val="000000"/>
          <w:lang w:val="fr-FR"/>
        </w:rPr>
        <w:t>Les candidats ont la possibilité de soumettre des offres pour tous les lots.</w:t>
      </w:r>
    </w:p>
    <w:p w:rsidR="002179B8" w:rsidRDefault="00A434EE">
      <w:pPr>
        <w:pStyle w:val="Titre2"/>
        <w:ind w:left="300" w:right="20"/>
        <w:rPr>
          <w:rFonts w:ascii="Trebuchet MS" w:eastAsia="Trebuchet MS" w:hAnsi="Trebuchet MS" w:cs="Trebuchet MS"/>
          <w:i w:val="0"/>
          <w:color w:val="000000"/>
          <w:sz w:val="24"/>
          <w:lang w:val="fr-FR"/>
        </w:rPr>
      </w:pPr>
      <w:bookmarkStart w:id="6" w:name="_Toc256000005"/>
      <w:r>
        <w:rPr>
          <w:rFonts w:ascii="Trebuchet MS" w:eastAsia="Trebuchet MS" w:hAnsi="Trebuchet MS" w:cs="Trebuchet MS"/>
          <w:i w:val="0"/>
          <w:color w:val="000000"/>
          <w:sz w:val="24"/>
          <w:lang w:val="fr-FR"/>
        </w:rPr>
        <w:t>1.5 - Nomenclature</w:t>
      </w:r>
      <w:bookmarkEnd w:id="6"/>
    </w:p>
    <w:p w:rsidR="002179B8" w:rsidRDefault="00A434EE">
      <w:pPr>
        <w:pStyle w:val="ParagrapheIndent2"/>
        <w:spacing w:line="232" w:lineRule="exact"/>
        <w:ind w:left="20" w:right="20"/>
        <w:jc w:val="both"/>
        <w:rPr>
          <w:color w:val="000000"/>
          <w:lang w:val="fr-FR"/>
        </w:rPr>
      </w:pPr>
      <w:r>
        <w:rPr>
          <w:color w:val="000000"/>
          <w:lang w:val="fr-FR"/>
        </w:rPr>
        <w:t xml:space="preserve">La classification conforme au </w:t>
      </w:r>
      <w:r>
        <w:rPr>
          <w:color w:val="000000"/>
          <w:lang w:val="fr-FR"/>
        </w:rPr>
        <w:t>vocabulaire commun des marchés européens (CPV) est :</w:t>
      </w:r>
    </w:p>
    <w:p w:rsidR="002179B8" w:rsidRDefault="002179B8">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1400"/>
        <w:gridCol w:w="5200"/>
        <w:gridCol w:w="1000"/>
        <w:gridCol w:w="1000"/>
        <w:gridCol w:w="1000"/>
      </w:tblGrid>
      <w:tr w:rsidR="002179B8">
        <w:trPr>
          <w:trHeight w:val="468"/>
        </w:trPr>
        <w:tc>
          <w:tcPr>
            <w:tcW w:w="1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200" w:after="6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principal</w:t>
            </w:r>
          </w:p>
        </w:tc>
        <w:tc>
          <w:tcPr>
            <w:tcW w:w="5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200" w:after="6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Description</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 1</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 2</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 3</w:t>
            </w:r>
          </w:p>
        </w:tc>
      </w:tr>
      <w:tr w:rsidR="002179B8">
        <w:trPr>
          <w:trHeight w:val="360"/>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45233140-2</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Travaux routiers</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2179B8"/>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2179B8"/>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2179B8"/>
        </w:tc>
      </w:tr>
    </w:tbl>
    <w:p w:rsidR="002179B8" w:rsidRDefault="00A434EE">
      <w:pPr>
        <w:spacing w:line="240" w:lineRule="exact"/>
      </w:pPr>
      <w:r>
        <w:t xml:space="preserve"> </w:t>
      </w:r>
    </w:p>
    <w:p w:rsidR="002179B8" w:rsidRDefault="002179B8">
      <w:pPr>
        <w:spacing w:after="80" w:line="240" w:lineRule="exact"/>
      </w:pPr>
    </w:p>
    <w:tbl>
      <w:tblPr>
        <w:tblW w:w="0" w:type="auto"/>
        <w:tblInd w:w="20" w:type="dxa"/>
        <w:tblLayout w:type="fixed"/>
        <w:tblLook w:val="04A0" w:firstRow="1" w:lastRow="0" w:firstColumn="1" w:lastColumn="0" w:noHBand="0" w:noVBand="1"/>
      </w:tblPr>
      <w:tblGrid>
        <w:gridCol w:w="9600"/>
      </w:tblGrid>
      <w:tr w:rsidR="002179B8">
        <w:trPr>
          <w:trHeight w:val="1548"/>
        </w:trPr>
        <w:tc>
          <w:tcPr>
            <w:tcW w:w="9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tbl>
            <w:tblPr>
              <w:tblW w:w="0" w:type="auto"/>
              <w:tblLayout w:type="fixed"/>
              <w:tblLook w:val="04A0" w:firstRow="1" w:lastRow="0" w:firstColumn="1" w:lastColumn="0" w:noHBand="0" w:noVBand="1"/>
            </w:tblPr>
            <w:tblGrid>
              <w:gridCol w:w="1200"/>
              <w:gridCol w:w="1240"/>
              <w:gridCol w:w="4160"/>
              <w:gridCol w:w="1000"/>
              <w:gridCol w:w="1000"/>
              <w:gridCol w:w="1000"/>
            </w:tblGrid>
            <w:tr w:rsidR="002179B8">
              <w:trPr>
                <w:trHeight w:val="520"/>
              </w:trPr>
              <w:tc>
                <w:tcPr>
                  <w:tcW w:w="1200" w:type="dxa"/>
                  <w:tcBorders>
                    <w:top w:val="single" w:sz="2" w:space="0" w:color="000000"/>
                    <w:left w:val="single" w:sz="2" w:space="0" w:color="000000"/>
                    <w:bottom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200" w:after="6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Lot(s)</w:t>
                  </w:r>
                </w:p>
              </w:tc>
              <w:tc>
                <w:tcPr>
                  <w:tcW w:w="124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principal</w:t>
                  </w:r>
                </w:p>
              </w:tc>
              <w:tc>
                <w:tcPr>
                  <w:tcW w:w="416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200" w:after="6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Description</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w:t>
                  </w:r>
                </w:p>
              </w:tc>
            </w:tr>
            <w:tr w:rsidR="002179B8">
              <w:trPr>
                <w:trHeight w:val="400"/>
              </w:trPr>
              <w:tc>
                <w:tcPr>
                  <w:tcW w:w="1200" w:type="dxa"/>
                  <w:tcBorders>
                    <w:top w:val="single" w:sz="2" w:space="0" w:color="000000"/>
                  </w:tcBorders>
                  <w:tcMar>
                    <w:top w:w="0" w:type="dxa"/>
                    <w:left w:w="0" w:type="dxa"/>
                    <w:bottom w:w="0" w:type="dxa"/>
                    <w:right w:w="0" w:type="dxa"/>
                  </w:tcMar>
                  <w:vAlign w:val="center"/>
                </w:tcPr>
                <w:p w:rsidR="002179B8" w:rsidRDefault="00A434EE">
                  <w:pPr>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19195VR01</w:t>
                  </w:r>
                </w:p>
              </w:tc>
              <w:tc>
                <w:tcPr>
                  <w:tcW w:w="12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45233140-2</w:t>
                  </w:r>
                </w:p>
              </w:tc>
              <w:tc>
                <w:tcPr>
                  <w:tcW w:w="41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Travaux routiers</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2179B8"/>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2179B8"/>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2179B8"/>
              </w:tc>
            </w:tr>
            <w:tr w:rsidR="002179B8">
              <w:trPr>
                <w:trHeight w:val="400"/>
              </w:trPr>
              <w:tc>
                <w:tcPr>
                  <w:tcW w:w="1200" w:type="dxa"/>
                  <w:tcBorders>
                    <w:top w:val="single" w:sz="2" w:space="0" w:color="000000"/>
                  </w:tcBorders>
                  <w:tcMar>
                    <w:top w:w="0" w:type="dxa"/>
                    <w:left w:w="0" w:type="dxa"/>
                    <w:bottom w:w="0" w:type="dxa"/>
                    <w:right w:w="0" w:type="dxa"/>
                  </w:tcMar>
                  <w:vAlign w:val="center"/>
                </w:tcPr>
                <w:p w:rsidR="002179B8" w:rsidRDefault="00A434EE">
                  <w:pPr>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19195VR02</w:t>
                  </w:r>
                </w:p>
              </w:tc>
              <w:tc>
                <w:tcPr>
                  <w:tcW w:w="12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45316110-9</w:t>
                  </w:r>
                </w:p>
              </w:tc>
              <w:tc>
                <w:tcPr>
                  <w:tcW w:w="41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Installation de matériel d'éclairage public</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2179B8"/>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2179B8"/>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2179B8"/>
              </w:tc>
            </w:tr>
            <w:tr w:rsidR="002179B8">
              <w:trPr>
                <w:trHeight w:val="400"/>
              </w:trPr>
              <w:tc>
                <w:tcPr>
                  <w:tcW w:w="1200" w:type="dxa"/>
                  <w:tcBorders>
                    <w:top w:val="single" w:sz="2" w:space="0" w:color="000000"/>
                  </w:tcBorders>
                  <w:tcMar>
                    <w:top w:w="0" w:type="dxa"/>
                    <w:left w:w="0" w:type="dxa"/>
                    <w:bottom w:w="0" w:type="dxa"/>
                    <w:right w:w="0" w:type="dxa"/>
                  </w:tcMar>
                  <w:vAlign w:val="center"/>
                </w:tcPr>
                <w:p w:rsidR="002179B8" w:rsidRDefault="00A434EE">
                  <w:pPr>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19195VR03</w:t>
                  </w:r>
                </w:p>
              </w:tc>
              <w:tc>
                <w:tcPr>
                  <w:tcW w:w="12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77310000-6</w:t>
                  </w:r>
                </w:p>
              </w:tc>
              <w:tc>
                <w:tcPr>
                  <w:tcW w:w="41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Réalisation et entretien d'espaces verts</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2179B8"/>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2179B8"/>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2179B8"/>
              </w:tc>
            </w:tr>
          </w:tbl>
          <w:p w:rsidR="002179B8" w:rsidRDefault="002179B8">
            <w:pPr>
              <w:rPr>
                <w:sz w:val="2"/>
              </w:rPr>
            </w:pPr>
          </w:p>
        </w:tc>
      </w:tr>
    </w:tbl>
    <w:p w:rsidR="002179B8" w:rsidRDefault="002179B8">
      <w:pPr>
        <w:sectPr w:rsidR="002179B8">
          <w:footerReference w:type="default" r:id="rId7"/>
          <w:pgSz w:w="11900" w:h="16840"/>
          <w:pgMar w:top="1134" w:right="1134" w:bottom="1126" w:left="1134" w:header="1134" w:footer="1126" w:gutter="0"/>
          <w:cols w:space="708"/>
        </w:sectPr>
      </w:pPr>
    </w:p>
    <w:p w:rsidR="002179B8" w:rsidRDefault="002179B8">
      <w:pPr>
        <w:spacing w:line="20" w:lineRule="exact"/>
        <w:rPr>
          <w:sz w:val="2"/>
        </w:rPr>
      </w:pPr>
    </w:p>
    <w:p w:rsidR="002179B8" w:rsidRDefault="00A434EE">
      <w:pPr>
        <w:pStyle w:val="Titre1"/>
        <w:rPr>
          <w:rFonts w:ascii="Trebuchet MS" w:eastAsia="Trebuchet MS" w:hAnsi="Trebuchet MS" w:cs="Trebuchet MS"/>
          <w:color w:val="000000"/>
          <w:sz w:val="28"/>
          <w:lang w:val="fr-FR"/>
        </w:rPr>
      </w:pPr>
      <w:bookmarkStart w:id="7" w:name="_Toc256000006"/>
      <w:r>
        <w:rPr>
          <w:rFonts w:ascii="Trebuchet MS" w:eastAsia="Trebuchet MS" w:hAnsi="Trebuchet MS" w:cs="Trebuchet MS"/>
          <w:color w:val="000000"/>
          <w:sz w:val="28"/>
          <w:lang w:val="fr-FR"/>
        </w:rPr>
        <w:t>2 - Conditions de la consultation</w:t>
      </w:r>
      <w:bookmarkEnd w:id="7"/>
    </w:p>
    <w:p w:rsidR="002179B8" w:rsidRDefault="00A434EE">
      <w:pPr>
        <w:pStyle w:val="Titre2"/>
        <w:ind w:left="300" w:right="20"/>
        <w:rPr>
          <w:rFonts w:ascii="Trebuchet MS" w:eastAsia="Trebuchet MS" w:hAnsi="Trebuchet MS" w:cs="Trebuchet MS"/>
          <w:i w:val="0"/>
          <w:color w:val="000000"/>
          <w:sz w:val="24"/>
          <w:lang w:val="fr-FR"/>
        </w:rPr>
      </w:pPr>
      <w:bookmarkStart w:id="8" w:name="_Toc256000007"/>
      <w:r>
        <w:rPr>
          <w:rFonts w:ascii="Trebuchet MS" w:eastAsia="Trebuchet MS" w:hAnsi="Trebuchet MS" w:cs="Trebuchet MS"/>
          <w:i w:val="0"/>
          <w:color w:val="000000"/>
          <w:sz w:val="24"/>
          <w:lang w:val="fr-FR"/>
        </w:rPr>
        <w:t>2.1 - Délai de validité des offres</w:t>
      </w:r>
      <w:bookmarkEnd w:id="8"/>
    </w:p>
    <w:p w:rsidR="002179B8" w:rsidRDefault="00A434EE">
      <w:pPr>
        <w:pStyle w:val="ParagrapheIndent2"/>
        <w:spacing w:after="240"/>
        <w:ind w:left="20" w:right="20"/>
        <w:jc w:val="both"/>
        <w:rPr>
          <w:color w:val="000000"/>
          <w:lang w:val="fr-FR"/>
        </w:rPr>
      </w:pPr>
      <w:r>
        <w:rPr>
          <w:color w:val="000000"/>
          <w:lang w:val="fr-FR"/>
        </w:rPr>
        <w:t>Le délai de validité des offres est fixé à 4 mois à compter de la date limite de réception des offres.</w:t>
      </w:r>
    </w:p>
    <w:p w:rsidR="002179B8" w:rsidRDefault="00A434EE">
      <w:pPr>
        <w:pStyle w:val="Titre2"/>
        <w:ind w:left="300" w:right="20"/>
        <w:rPr>
          <w:rFonts w:ascii="Trebuchet MS" w:eastAsia="Trebuchet MS" w:hAnsi="Trebuchet MS" w:cs="Trebuchet MS"/>
          <w:i w:val="0"/>
          <w:color w:val="000000"/>
          <w:sz w:val="24"/>
          <w:lang w:val="fr-FR"/>
        </w:rPr>
      </w:pPr>
      <w:bookmarkStart w:id="9" w:name="_Toc256000008"/>
      <w:r>
        <w:rPr>
          <w:rFonts w:ascii="Trebuchet MS" w:eastAsia="Trebuchet MS" w:hAnsi="Trebuchet MS" w:cs="Trebuchet MS"/>
          <w:i w:val="0"/>
          <w:color w:val="000000"/>
          <w:sz w:val="24"/>
          <w:lang w:val="fr-FR"/>
        </w:rPr>
        <w:t xml:space="preserve">2.2 - Forme juridique du </w:t>
      </w:r>
      <w:r>
        <w:rPr>
          <w:rFonts w:ascii="Trebuchet MS" w:eastAsia="Trebuchet MS" w:hAnsi="Trebuchet MS" w:cs="Trebuchet MS"/>
          <w:i w:val="0"/>
          <w:color w:val="000000"/>
          <w:sz w:val="24"/>
          <w:lang w:val="fr-FR"/>
        </w:rPr>
        <w:t>groupement</w:t>
      </w:r>
      <w:bookmarkEnd w:id="9"/>
    </w:p>
    <w:p w:rsidR="002179B8" w:rsidRDefault="00A434EE">
      <w:pPr>
        <w:pStyle w:val="ParagrapheIndent2"/>
        <w:spacing w:after="240"/>
        <w:ind w:left="20" w:right="20"/>
        <w:jc w:val="both"/>
        <w:rPr>
          <w:color w:val="000000"/>
          <w:lang w:val="fr-FR"/>
        </w:rPr>
      </w:pPr>
      <w:r>
        <w:rPr>
          <w:color w:val="000000"/>
          <w:lang w:val="fr-FR"/>
        </w:rPr>
        <w:t>Le pouvoir adjudicateur ne souhaite imposer aucune forme de groupement à l'attributaire du marché.</w:t>
      </w:r>
    </w:p>
    <w:p w:rsidR="002179B8" w:rsidRDefault="00A434EE">
      <w:pPr>
        <w:pStyle w:val="ParagrapheIndent2"/>
        <w:spacing w:after="240" w:line="232" w:lineRule="exact"/>
        <w:ind w:left="20" w:right="20"/>
        <w:jc w:val="both"/>
        <w:rPr>
          <w:color w:val="000000"/>
          <w:lang w:val="fr-FR"/>
        </w:rPr>
      </w:pPr>
      <w:r>
        <w:rPr>
          <w:color w:val="000000"/>
          <w:lang w:val="fr-FR"/>
        </w:rPr>
        <w:t>Il est interdit aux candidats de présenter plusieurs offres en agissant à la fois en qualité de candidats individuels et de membres d'un ou plusie</w:t>
      </w:r>
      <w:r>
        <w:rPr>
          <w:color w:val="000000"/>
          <w:lang w:val="fr-FR"/>
        </w:rPr>
        <w:t>urs groupements ou en qualité de membres de plusieurs groupements.</w:t>
      </w:r>
    </w:p>
    <w:p w:rsidR="002179B8" w:rsidRDefault="00A434EE">
      <w:pPr>
        <w:pStyle w:val="Titre2"/>
        <w:ind w:left="300" w:right="20"/>
        <w:rPr>
          <w:rFonts w:ascii="Trebuchet MS" w:eastAsia="Trebuchet MS" w:hAnsi="Trebuchet MS" w:cs="Trebuchet MS"/>
          <w:i w:val="0"/>
          <w:color w:val="000000"/>
          <w:sz w:val="24"/>
          <w:lang w:val="fr-FR"/>
        </w:rPr>
      </w:pPr>
      <w:bookmarkStart w:id="10" w:name="_Toc256000009"/>
      <w:r>
        <w:rPr>
          <w:rFonts w:ascii="Trebuchet MS" w:eastAsia="Trebuchet MS" w:hAnsi="Trebuchet MS" w:cs="Trebuchet MS"/>
          <w:i w:val="0"/>
          <w:color w:val="000000"/>
          <w:sz w:val="24"/>
          <w:lang w:val="fr-FR"/>
        </w:rPr>
        <w:t>2.3 - Variantes</w:t>
      </w:r>
      <w:bookmarkEnd w:id="10"/>
    </w:p>
    <w:p w:rsidR="002179B8" w:rsidRDefault="00A434EE">
      <w:pPr>
        <w:pStyle w:val="ParagrapheIndent2"/>
        <w:spacing w:after="240"/>
        <w:ind w:left="20" w:right="20"/>
        <w:jc w:val="both"/>
        <w:rPr>
          <w:color w:val="000000"/>
          <w:lang w:val="fr-FR"/>
        </w:rPr>
      </w:pPr>
      <w:r>
        <w:rPr>
          <w:color w:val="000000"/>
          <w:lang w:val="fr-FR"/>
        </w:rPr>
        <w:t>Aucune variante n'est autorisée.</w:t>
      </w:r>
    </w:p>
    <w:p w:rsidR="002179B8" w:rsidRDefault="00A434EE">
      <w:pPr>
        <w:pStyle w:val="Titre2"/>
        <w:ind w:left="300" w:right="20"/>
        <w:rPr>
          <w:rFonts w:ascii="Trebuchet MS" w:eastAsia="Trebuchet MS" w:hAnsi="Trebuchet MS" w:cs="Trebuchet MS"/>
          <w:i w:val="0"/>
          <w:color w:val="000000"/>
          <w:sz w:val="24"/>
          <w:lang w:val="fr-FR"/>
        </w:rPr>
      </w:pPr>
      <w:bookmarkStart w:id="11" w:name="_Toc256000010"/>
      <w:r>
        <w:rPr>
          <w:rFonts w:ascii="Trebuchet MS" w:eastAsia="Trebuchet MS" w:hAnsi="Trebuchet MS" w:cs="Trebuchet MS"/>
          <w:i w:val="0"/>
          <w:color w:val="000000"/>
          <w:sz w:val="24"/>
          <w:lang w:val="fr-FR"/>
        </w:rPr>
        <w:t>2.4 - Développement durable</w:t>
      </w:r>
      <w:bookmarkEnd w:id="11"/>
    </w:p>
    <w:p w:rsidR="002179B8" w:rsidRDefault="00A434EE">
      <w:pPr>
        <w:pStyle w:val="ParagrapheIndent2"/>
        <w:spacing w:line="232" w:lineRule="exact"/>
        <w:ind w:left="20" w:right="20"/>
        <w:jc w:val="both"/>
        <w:rPr>
          <w:color w:val="000000"/>
          <w:lang w:val="fr-FR"/>
        </w:rPr>
      </w:pPr>
      <w:r>
        <w:rPr>
          <w:color w:val="000000"/>
          <w:lang w:val="fr-FR"/>
        </w:rPr>
        <w:t xml:space="preserve">Cette consultation comporte des conditions d'exécution à caractère social dont le détail est indiqué dans le </w:t>
      </w:r>
      <w:r>
        <w:rPr>
          <w:color w:val="000000"/>
          <w:lang w:val="fr-FR"/>
        </w:rPr>
        <w:t>CCAP. Le respect de ces dispositions est une condition de la conformité de l'offre. Une offre comportant des réserves ou ne respectant pas ces conditions d'exécution particulières sera déclarée irrégulière au motif du non-respect du cahier des charges.</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after="240" w:line="232" w:lineRule="exact"/>
        <w:ind w:left="20" w:right="20"/>
        <w:jc w:val="both"/>
        <w:rPr>
          <w:color w:val="000000"/>
          <w:lang w:val="fr-FR"/>
        </w:rPr>
      </w:pPr>
      <w:r>
        <w:rPr>
          <w:color w:val="000000"/>
          <w:lang w:val="fr-FR"/>
        </w:rPr>
        <w:t>Ch</w:t>
      </w:r>
      <w:r>
        <w:rPr>
          <w:color w:val="000000"/>
          <w:lang w:val="fr-FR"/>
        </w:rPr>
        <w:t>aque titulaire concerné devra mettre en oeuvre tous les moyens dont il dispose pour respecter ces objectifs de développement durable dans le cadre de l'exécution des prestations.</w:t>
      </w:r>
    </w:p>
    <w:p w:rsidR="002179B8" w:rsidRDefault="00A434EE">
      <w:pPr>
        <w:pStyle w:val="Titre1"/>
        <w:rPr>
          <w:rFonts w:ascii="Trebuchet MS" w:eastAsia="Trebuchet MS" w:hAnsi="Trebuchet MS" w:cs="Trebuchet MS"/>
          <w:color w:val="000000"/>
          <w:sz w:val="28"/>
          <w:lang w:val="fr-FR"/>
        </w:rPr>
      </w:pPr>
      <w:bookmarkStart w:id="12" w:name="_Toc256000011"/>
      <w:r>
        <w:rPr>
          <w:rFonts w:ascii="Trebuchet MS" w:eastAsia="Trebuchet MS" w:hAnsi="Trebuchet MS" w:cs="Trebuchet MS"/>
          <w:color w:val="000000"/>
          <w:sz w:val="28"/>
          <w:lang w:val="fr-FR"/>
        </w:rPr>
        <w:t>3 - Les intervenants</w:t>
      </w:r>
      <w:bookmarkEnd w:id="12"/>
    </w:p>
    <w:p w:rsidR="002179B8" w:rsidRDefault="00A434EE">
      <w:pPr>
        <w:pStyle w:val="Titre2"/>
        <w:ind w:left="300" w:right="20"/>
        <w:rPr>
          <w:rFonts w:ascii="Trebuchet MS" w:eastAsia="Trebuchet MS" w:hAnsi="Trebuchet MS" w:cs="Trebuchet MS"/>
          <w:i w:val="0"/>
          <w:color w:val="000000"/>
          <w:sz w:val="24"/>
          <w:lang w:val="fr-FR"/>
        </w:rPr>
      </w:pPr>
      <w:bookmarkStart w:id="13" w:name="_Toc256000012"/>
      <w:r>
        <w:rPr>
          <w:rFonts w:ascii="Trebuchet MS" w:eastAsia="Trebuchet MS" w:hAnsi="Trebuchet MS" w:cs="Trebuchet MS"/>
          <w:i w:val="0"/>
          <w:color w:val="000000"/>
          <w:sz w:val="24"/>
          <w:lang w:val="fr-FR"/>
        </w:rPr>
        <w:t>3.1 - Conduite d'opération</w:t>
      </w:r>
      <w:bookmarkEnd w:id="13"/>
    </w:p>
    <w:p w:rsidR="002179B8" w:rsidRDefault="00A434EE">
      <w:pPr>
        <w:pStyle w:val="ParagrapheIndent2"/>
        <w:spacing w:after="240"/>
        <w:ind w:left="20" w:right="20"/>
        <w:jc w:val="both"/>
        <w:rPr>
          <w:color w:val="000000"/>
          <w:lang w:val="fr-FR"/>
        </w:rPr>
      </w:pPr>
      <w:r>
        <w:rPr>
          <w:color w:val="000000"/>
          <w:lang w:val="fr-FR"/>
        </w:rPr>
        <w:t xml:space="preserve">La conduite d'opération sera </w:t>
      </w:r>
      <w:r>
        <w:rPr>
          <w:color w:val="000000"/>
          <w:lang w:val="fr-FR"/>
        </w:rPr>
        <w:t>assurée par le maître de l'ouvrage lui-même.</w:t>
      </w:r>
    </w:p>
    <w:p w:rsidR="002179B8" w:rsidRDefault="00A434EE">
      <w:pPr>
        <w:pStyle w:val="Titre2"/>
        <w:ind w:left="300" w:right="20"/>
        <w:rPr>
          <w:rFonts w:ascii="Trebuchet MS" w:eastAsia="Trebuchet MS" w:hAnsi="Trebuchet MS" w:cs="Trebuchet MS"/>
          <w:i w:val="0"/>
          <w:color w:val="000000"/>
          <w:sz w:val="24"/>
          <w:lang w:val="fr-FR"/>
        </w:rPr>
      </w:pPr>
      <w:bookmarkStart w:id="14" w:name="_Toc256000013"/>
      <w:r>
        <w:rPr>
          <w:rFonts w:ascii="Trebuchet MS" w:eastAsia="Trebuchet MS" w:hAnsi="Trebuchet MS" w:cs="Trebuchet MS"/>
          <w:i w:val="0"/>
          <w:color w:val="000000"/>
          <w:sz w:val="24"/>
          <w:lang w:val="fr-FR"/>
        </w:rPr>
        <w:t>3.2 - Maîtrise d'oeuvre</w:t>
      </w:r>
      <w:bookmarkEnd w:id="14"/>
    </w:p>
    <w:p w:rsidR="002179B8" w:rsidRDefault="00A434EE">
      <w:pPr>
        <w:pStyle w:val="ParagrapheIndent2"/>
        <w:spacing w:after="240"/>
        <w:ind w:left="20" w:right="20"/>
        <w:jc w:val="both"/>
        <w:rPr>
          <w:color w:val="000000"/>
          <w:lang w:val="fr-FR"/>
        </w:rPr>
      </w:pPr>
      <w:r>
        <w:rPr>
          <w:color w:val="000000"/>
          <w:lang w:val="fr-FR"/>
        </w:rPr>
        <w:t>La maîtrise d'oeuvre est assurée par :</w:t>
      </w:r>
    </w:p>
    <w:p w:rsidR="002179B8" w:rsidRDefault="00A434EE">
      <w:pPr>
        <w:pStyle w:val="ParagrapheIndent2"/>
        <w:spacing w:line="232" w:lineRule="exact"/>
        <w:ind w:left="20" w:right="20"/>
        <w:jc w:val="both"/>
        <w:rPr>
          <w:color w:val="000000"/>
          <w:lang w:val="fr-FR"/>
        </w:rPr>
      </w:pPr>
      <w:r>
        <w:rPr>
          <w:color w:val="000000"/>
          <w:lang w:val="fr-FR"/>
        </w:rPr>
        <w:t>ALMA PROVENCE</w:t>
      </w:r>
    </w:p>
    <w:p w:rsidR="002179B8" w:rsidRDefault="00A434EE">
      <w:pPr>
        <w:pStyle w:val="ParagrapheIndent2"/>
        <w:spacing w:line="232" w:lineRule="exact"/>
        <w:ind w:left="20" w:right="20"/>
        <w:jc w:val="both"/>
        <w:rPr>
          <w:color w:val="000000"/>
          <w:lang w:val="fr-FR"/>
        </w:rPr>
      </w:pPr>
      <w:r>
        <w:rPr>
          <w:color w:val="000000"/>
          <w:lang w:val="fr-FR"/>
        </w:rPr>
        <w:t>117 bis chemin de Mimet</w:t>
      </w:r>
    </w:p>
    <w:p w:rsidR="002179B8" w:rsidRDefault="00A434EE">
      <w:pPr>
        <w:pStyle w:val="ParagrapheIndent2"/>
        <w:spacing w:line="232" w:lineRule="exact"/>
        <w:ind w:left="20" w:right="20"/>
        <w:jc w:val="both"/>
        <w:rPr>
          <w:color w:val="000000"/>
          <w:lang w:val="fr-FR"/>
        </w:rPr>
      </w:pPr>
      <w:r>
        <w:rPr>
          <w:color w:val="000000"/>
          <w:lang w:val="fr-FR"/>
        </w:rPr>
        <w:t>13015 MARSEILLE</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line="232" w:lineRule="exact"/>
        <w:ind w:left="20" w:right="20"/>
        <w:jc w:val="both"/>
        <w:rPr>
          <w:color w:val="000000"/>
          <w:lang w:val="fr-FR"/>
        </w:rPr>
      </w:pPr>
      <w:r>
        <w:rPr>
          <w:color w:val="000000"/>
          <w:lang w:val="fr-FR"/>
        </w:rPr>
        <w:t>Tél. : 04.95.06.40.40</w:t>
      </w:r>
    </w:p>
    <w:p w:rsidR="002179B8" w:rsidRDefault="00A434EE">
      <w:pPr>
        <w:pStyle w:val="ParagrapheIndent2"/>
        <w:spacing w:line="232" w:lineRule="exact"/>
        <w:ind w:left="20" w:right="20"/>
        <w:jc w:val="both"/>
        <w:rPr>
          <w:color w:val="000000"/>
          <w:lang w:val="fr-FR"/>
        </w:rPr>
      </w:pPr>
      <w:r>
        <w:rPr>
          <w:color w:val="000000"/>
          <w:lang w:val="fr-FR"/>
        </w:rPr>
        <w:t>Fax. : 04.95.06.40.49</w:t>
      </w:r>
    </w:p>
    <w:p w:rsidR="002179B8" w:rsidRDefault="00A434EE">
      <w:pPr>
        <w:pStyle w:val="ParagrapheIndent2"/>
        <w:spacing w:line="232" w:lineRule="exact"/>
        <w:ind w:left="20" w:right="20"/>
        <w:jc w:val="both"/>
        <w:rPr>
          <w:color w:val="000000"/>
          <w:lang w:val="fr-FR"/>
        </w:rPr>
      </w:pPr>
      <w:r>
        <w:rPr>
          <w:color w:val="000000"/>
          <w:lang w:val="fr-FR"/>
        </w:rPr>
        <w:t>Courriel : jdemessy@almaprovence.fr</w:t>
      </w:r>
    </w:p>
    <w:p w:rsidR="002179B8" w:rsidRDefault="002179B8">
      <w:pPr>
        <w:pStyle w:val="ParagrapheIndent2"/>
        <w:spacing w:after="240" w:line="232" w:lineRule="exact"/>
        <w:ind w:left="20" w:right="20"/>
        <w:jc w:val="both"/>
        <w:rPr>
          <w:color w:val="000000"/>
          <w:lang w:val="fr-FR"/>
        </w:rPr>
      </w:pPr>
    </w:p>
    <w:p w:rsidR="002179B8" w:rsidRDefault="00A434EE">
      <w:pPr>
        <w:pStyle w:val="ParagrapheIndent2"/>
        <w:spacing w:after="240"/>
        <w:ind w:left="20" w:right="20"/>
        <w:jc w:val="both"/>
        <w:rPr>
          <w:color w:val="000000"/>
          <w:lang w:val="fr-FR"/>
        </w:rPr>
      </w:pPr>
      <w:r>
        <w:rPr>
          <w:color w:val="000000"/>
          <w:lang w:val="fr-FR"/>
        </w:rPr>
        <w:t>Elle est rep</w:t>
      </w:r>
      <w:r>
        <w:rPr>
          <w:color w:val="000000"/>
          <w:lang w:val="fr-FR"/>
        </w:rPr>
        <w:t>résentée par : M. REVERDY.</w:t>
      </w:r>
    </w:p>
    <w:p w:rsidR="002179B8" w:rsidRDefault="00A434EE">
      <w:pPr>
        <w:pStyle w:val="ParagrapheIndent2"/>
        <w:spacing w:after="240"/>
        <w:ind w:left="20" w:right="20"/>
        <w:jc w:val="both"/>
        <w:rPr>
          <w:color w:val="000000"/>
          <w:lang w:val="fr-FR"/>
        </w:rPr>
      </w:pPr>
      <w:r>
        <w:rPr>
          <w:color w:val="000000"/>
          <w:lang w:val="fr-FR"/>
        </w:rPr>
        <w:t>La mission de maîtrise d'oeuvre confiée par le maître d'ouvrage est PRO, OPC, ACT, VISA, DET, AOR.</w:t>
      </w:r>
    </w:p>
    <w:p w:rsidR="002179B8" w:rsidRDefault="00A434EE">
      <w:pPr>
        <w:pStyle w:val="Titre2"/>
        <w:ind w:left="300" w:right="20"/>
        <w:rPr>
          <w:rFonts w:ascii="Trebuchet MS" w:eastAsia="Trebuchet MS" w:hAnsi="Trebuchet MS" w:cs="Trebuchet MS"/>
          <w:i w:val="0"/>
          <w:color w:val="000000"/>
          <w:sz w:val="24"/>
          <w:lang w:val="fr-FR"/>
        </w:rPr>
      </w:pPr>
      <w:bookmarkStart w:id="15" w:name="_Toc256000014"/>
      <w:r>
        <w:rPr>
          <w:rFonts w:ascii="Trebuchet MS" w:eastAsia="Trebuchet MS" w:hAnsi="Trebuchet MS" w:cs="Trebuchet MS"/>
          <w:i w:val="0"/>
          <w:color w:val="000000"/>
          <w:sz w:val="24"/>
          <w:lang w:val="fr-FR"/>
        </w:rPr>
        <w:t>3.3 - Ordonnancement, Pilotage et Coordination du chantier</w:t>
      </w:r>
      <w:bookmarkEnd w:id="15"/>
    </w:p>
    <w:p w:rsidR="002179B8" w:rsidRDefault="00A434EE">
      <w:pPr>
        <w:pStyle w:val="ParagrapheIndent2"/>
        <w:spacing w:after="240"/>
        <w:ind w:left="20" w:right="20"/>
        <w:jc w:val="both"/>
        <w:rPr>
          <w:color w:val="000000"/>
          <w:lang w:val="fr-FR"/>
        </w:rPr>
      </w:pPr>
      <w:r>
        <w:rPr>
          <w:color w:val="000000"/>
          <w:lang w:val="fr-FR"/>
        </w:rPr>
        <w:t>La mission d'ordonnancement, pilotage et coordination du chantier est a</w:t>
      </w:r>
      <w:r>
        <w:rPr>
          <w:color w:val="000000"/>
          <w:lang w:val="fr-FR"/>
        </w:rPr>
        <w:t>ssurée par :</w:t>
      </w:r>
    </w:p>
    <w:p w:rsidR="002179B8" w:rsidRDefault="00A434EE">
      <w:pPr>
        <w:pStyle w:val="ParagrapheIndent2"/>
        <w:spacing w:line="232" w:lineRule="exact"/>
        <w:ind w:left="20" w:right="20"/>
        <w:jc w:val="both"/>
        <w:rPr>
          <w:color w:val="000000"/>
          <w:lang w:val="fr-FR"/>
        </w:rPr>
      </w:pPr>
      <w:r>
        <w:rPr>
          <w:color w:val="000000"/>
          <w:lang w:val="fr-FR"/>
        </w:rPr>
        <w:t>ALMA PROVENCE</w:t>
      </w:r>
    </w:p>
    <w:p w:rsidR="002179B8" w:rsidRDefault="00A434EE">
      <w:pPr>
        <w:pStyle w:val="ParagrapheIndent2"/>
        <w:spacing w:line="232" w:lineRule="exact"/>
        <w:ind w:left="20" w:right="20"/>
        <w:jc w:val="both"/>
        <w:rPr>
          <w:color w:val="000000"/>
          <w:lang w:val="fr-FR"/>
        </w:rPr>
      </w:pPr>
      <w:r>
        <w:rPr>
          <w:color w:val="000000"/>
          <w:lang w:val="fr-FR"/>
        </w:rPr>
        <w:t>117 bis chemin de Mimet</w:t>
      </w:r>
    </w:p>
    <w:p w:rsidR="002179B8" w:rsidRDefault="00A434EE">
      <w:pPr>
        <w:pStyle w:val="ParagrapheIndent2"/>
        <w:spacing w:line="232" w:lineRule="exact"/>
        <w:ind w:left="20" w:right="20"/>
        <w:jc w:val="both"/>
        <w:rPr>
          <w:color w:val="000000"/>
          <w:lang w:val="fr-FR"/>
        </w:rPr>
      </w:pPr>
      <w:r>
        <w:rPr>
          <w:color w:val="000000"/>
          <w:lang w:val="fr-FR"/>
        </w:rPr>
        <w:t>13015 MARSEILLE</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line="232" w:lineRule="exact"/>
        <w:ind w:left="20" w:right="20"/>
        <w:jc w:val="both"/>
        <w:rPr>
          <w:color w:val="000000"/>
          <w:lang w:val="fr-FR"/>
        </w:rPr>
      </w:pPr>
      <w:r>
        <w:rPr>
          <w:color w:val="000000"/>
          <w:lang w:val="fr-FR"/>
        </w:rPr>
        <w:t>Tél. : 04.95.06.40.40</w:t>
      </w:r>
    </w:p>
    <w:p w:rsidR="002179B8" w:rsidRDefault="002179B8">
      <w:pPr>
        <w:pStyle w:val="ParagrapheIndent2"/>
        <w:spacing w:after="180" w:line="232" w:lineRule="exact"/>
        <w:ind w:left="20" w:right="20"/>
        <w:jc w:val="both"/>
        <w:rPr>
          <w:color w:val="000000"/>
          <w:lang w:val="fr-FR"/>
        </w:rPr>
        <w:sectPr w:rsidR="002179B8">
          <w:footerReference w:type="default" r:id="rId8"/>
          <w:pgSz w:w="11900" w:h="16840"/>
          <w:pgMar w:top="1134" w:right="1134" w:bottom="1126" w:left="1134" w:header="1134" w:footer="1126" w:gutter="0"/>
          <w:cols w:space="708"/>
        </w:sectPr>
      </w:pPr>
    </w:p>
    <w:p w:rsidR="002179B8" w:rsidRDefault="002179B8">
      <w:pPr>
        <w:spacing w:line="20" w:lineRule="exact"/>
        <w:rPr>
          <w:sz w:val="2"/>
        </w:rPr>
      </w:pPr>
    </w:p>
    <w:p w:rsidR="002179B8" w:rsidRDefault="00A434EE">
      <w:pPr>
        <w:pStyle w:val="ParagrapheIndent2"/>
        <w:spacing w:line="232" w:lineRule="exact"/>
        <w:ind w:left="20" w:right="20"/>
        <w:jc w:val="both"/>
        <w:rPr>
          <w:color w:val="000000"/>
          <w:lang w:val="fr-FR"/>
        </w:rPr>
      </w:pPr>
      <w:r>
        <w:rPr>
          <w:color w:val="000000"/>
          <w:lang w:val="fr-FR"/>
        </w:rPr>
        <w:t>Fax. : 04.95.06.40.49</w:t>
      </w:r>
    </w:p>
    <w:p w:rsidR="002179B8" w:rsidRDefault="00A434EE">
      <w:pPr>
        <w:pStyle w:val="ParagrapheIndent2"/>
        <w:spacing w:line="232" w:lineRule="exact"/>
        <w:ind w:left="20" w:right="20"/>
        <w:jc w:val="both"/>
        <w:rPr>
          <w:color w:val="000000"/>
          <w:lang w:val="fr-FR"/>
        </w:rPr>
      </w:pPr>
      <w:r>
        <w:rPr>
          <w:color w:val="000000"/>
          <w:lang w:val="fr-FR"/>
        </w:rPr>
        <w:t>Courriel : jdemessy@almaprovence.fr</w:t>
      </w:r>
    </w:p>
    <w:p w:rsidR="002179B8" w:rsidRDefault="002179B8">
      <w:pPr>
        <w:pStyle w:val="ParagrapheIndent2"/>
        <w:spacing w:after="240" w:line="232" w:lineRule="exact"/>
        <w:ind w:left="20" w:right="20"/>
        <w:jc w:val="both"/>
        <w:rPr>
          <w:color w:val="000000"/>
          <w:lang w:val="fr-FR"/>
        </w:rPr>
      </w:pPr>
    </w:p>
    <w:p w:rsidR="002179B8" w:rsidRDefault="00A434EE">
      <w:pPr>
        <w:pStyle w:val="ParagrapheIndent2"/>
        <w:spacing w:after="240"/>
        <w:ind w:left="20" w:right="20"/>
        <w:jc w:val="both"/>
        <w:rPr>
          <w:color w:val="000000"/>
          <w:lang w:val="fr-FR"/>
        </w:rPr>
      </w:pPr>
      <w:r>
        <w:rPr>
          <w:color w:val="000000"/>
          <w:lang w:val="fr-FR"/>
        </w:rPr>
        <w:t xml:space="preserve">Le titulaire de la </w:t>
      </w:r>
      <w:r>
        <w:rPr>
          <w:color w:val="000000"/>
          <w:lang w:val="fr-FR"/>
        </w:rPr>
        <w:t>mission est représenté par : M. REVERDY.</w:t>
      </w:r>
    </w:p>
    <w:p w:rsidR="002179B8" w:rsidRDefault="00A434EE">
      <w:pPr>
        <w:pStyle w:val="Titre2"/>
        <w:ind w:left="300" w:right="20"/>
        <w:rPr>
          <w:rFonts w:ascii="Trebuchet MS" w:eastAsia="Trebuchet MS" w:hAnsi="Trebuchet MS" w:cs="Trebuchet MS"/>
          <w:i w:val="0"/>
          <w:color w:val="000000"/>
          <w:sz w:val="24"/>
          <w:lang w:val="fr-FR"/>
        </w:rPr>
      </w:pPr>
      <w:bookmarkStart w:id="16" w:name="_Toc256000015"/>
      <w:r>
        <w:rPr>
          <w:rFonts w:ascii="Trebuchet MS" w:eastAsia="Trebuchet MS" w:hAnsi="Trebuchet MS" w:cs="Trebuchet MS"/>
          <w:i w:val="0"/>
          <w:color w:val="000000"/>
          <w:sz w:val="24"/>
          <w:lang w:val="fr-FR"/>
        </w:rPr>
        <w:t>3.4 - Contrôle technique</w:t>
      </w:r>
      <w:bookmarkEnd w:id="16"/>
    </w:p>
    <w:p w:rsidR="002179B8" w:rsidRDefault="00A434EE">
      <w:pPr>
        <w:pStyle w:val="ParagrapheIndent2"/>
        <w:spacing w:after="240"/>
        <w:ind w:left="20" w:right="20"/>
        <w:jc w:val="both"/>
        <w:rPr>
          <w:color w:val="000000"/>
          <w:lang w:val="fr-FR"/>
        </w:rPr>
      </w:pPr>
      <w:r>
        <w:rPr>
          <w:color w:val="000000"/>
          <w:lang w:val="fr-FR"/>
        </w:rPr>
        <w:t>Aucun contrôle technique n'est prévu pour cette opération.</w:t>
      </w:r>
    </w:p>
    <w:p w:rsidR="002179B8" w:rsidRDefault="00A434EE">
      <w:pPr>
        <w:pStyle w:val="Titre2"/>
        <w:ind w:left="300" w:right="20"/>
        <w:rPr>
          <w:rFonts w:ascii="Trebuchet MS" w:eastAsia="Trebuchet MS" w:hAnsi="Trebuchet MS" w:cs="Trebuchet MS"/>
          <w:i w:val="0"/>
          <w:color w:val="000000"/>
          <w:sz w:val="24"/>
          <w:lang w:val="fr-FR"/>
        </w:rPr>
      </w:pPr>
      <w:bookmarkStart w:id="17" w:name="_Toc256000016"/>
      <w:r>
        <w:rPr>
          <w:rFonts w:ascii="Trebuchet MS" w:eastAsia="Trebuchet MS" w:hAnsi="Trebuchet MS" w:cs="Trebuchet MS"/>
          <w:i w:val="0"/>
          <w:color w:val="000000"/>
          <w:sz w:val="24"/>
          <w:lang w:val="fr-FR"/>
        </w:rPr>
        <w:t>3.5 - Sécurité et protection de la santé des travailleurs</w:t>
      </w:r>
      <w:bookmarkEnd w:id="17"/>
    </w:p>
    <w:p w:rsidR="002179B8" w:rsidRDefault="00A434EE">
      <w:pPr>
        <w:pStyle w:val="ParagrapheIndent2"/>
        <w:spacing w:after="240"/>
        <w:ind w:left="20" w:right="20"/>
        <w:jc w:val="both"/>
        <w:rPr>
          <w:color w:val="000000"/>
          <w:lang w:val="fr-FR"/>
        </w:rPr>
      </w:pPr>
      <w:r>
        <w:rPr>
          <w:color w:val="000000"/>
          <w:lang w:val="fr-FR"/>
        </w:rPr>
        <w:t>La coordination sécurité et protection de la santé pour cette opération d</w:t>
      </w:r>
      <w:r>
        <w:rPr>
          <w:color w:val="000000"/>
          <w:lang w:val="fr-FR"/>
        </w:rPr>
        <w:t>e niveau II sera assurée par :</w:t>
      </w:r>
    </w:p>
    <w:p w:rsidR="002179B8" w:rsidRDefault="00A434EE">
      <w:pPr>
        <w:pStyle w:val="ParagrapheIndent2"/>
        <w:spacing w:line="232" w:lineRule="exact"/>
        <w:ind w:left="20" w:right="20"/>
        <w:jc w:val="both"/>
        <w:rPr>
          <w:color w:val="000000"/>
          <w:lang w:val="fr-FR"/>
        </w:rPr>
      </w:pPr>
      <w:r>
        <w:rPr>
          <w:color w:val="000000"/>
          <w:lang w:val="fr-FR"/>
        </w:rPr>
        <w:t>BTP CONSULTANTS</w:t>
      </w:r>
    </w:p>
    <w:p w:rsidR="002179B8" w:rsidRDefault="00A434EE">
      <w:pPr>
        <w:pStyle w:val="ParagrapheIndent2"/>
        <w:spacing w:line="232" w:lineRule="exact"/>
        <w:ind w:left="20" w:right="20"/>
        <w:jc w:val="both"/>
        <w:rPr>
          <w:color w:val="000000"/>
          <w:lang w:val="fr-FR"/>
        </w:rPr>
      </w:pPr>
      <w:r>
        <w:rPr>
          <w:color w:val="000000"/>
          <w:lang w:val="fr-FR"/>
        </w:rPr>
        <w:t>Europarc PICHAURY</w:t>
      </w:r>
    </w:p>
    <w:p w:rsidR="002179B8" w:rsidRDefault="00A434EE">
      <w:pPr>
        <w:pStyle w:val="ParagrapheIndent2"/>
        <w:spacing w:line="232" w:lineRule="exact"/>
        <w:ind w:left="20" w:right="20"/>
        <w:jc w:val="both"/>
        <w:rPr>
          <w:color w:val="000000"/>
          <w:lang w:val="fr-FR"/>
        </w:rPr>
      </w:pPr>
      <w:r>
        <w:rPr>
          <w:color w:val="000000"/>
          <w:lang w:val="fr-FR"/>
        </w:rPr>
        <w:t>1330 rue JRGG de la Lauzière</w:t>
      </w:r>
    </w:p>
    <w:p w:rsidR="002179B8" w:rsidRDefault="00A434EE">
      <w:pPr>
        <w:pStyle w:val="ParagrapheIndent2"/>
        <w:spacing w:line="232" w:lineRule="exact"/>
        <w:ind w:left="20" w:right="20"/>
        <w:jc w:val="both"/>
        <w:rPr>
          <w:color w:val="000000"/>
          <w:lang w:val="fr-FR"/>
        </w:rPr>
      </w:pPr>
      <w:r>
        <w:rPr>
          <w:color w:val="000000"/>
          <w:lang w:val="fr-FR"/>
        </w:rPr>
        <w:t>CS 50471</w:t>
      </w:r>
    </w:p>
    <w:p w:rsidR="002179B8" w:rsidRDefault="00A434EE">
      <w:pPr>
        <w:pStyle w:val="ParagrapheIndent2"/>
        <w:spacing w:after="240" w:line="232" w:lineRule="exact"/>
        <w:ind w:left="20" w:right="20"/>
        <w:jc w:val="both"/>
        <w:rPr>
          <w:color w:val="000000"/>
          <w:lang w:val="fr-FR"/>
        </w:rPr>
      </w:pPr>
      <w:r>
        <w:rPr>
          <w:color w:val="000000"/>
          <w:lang w:val="fr-FR"/>
        </w:rPr>
        <w:t>13592 AIX EN PROVENCE CEDEX 3</w:t>
      </w:r>
    </w:p>
    <w:p w:rsidR="002179B8" w:rsidRDefault="00A434EE">
      <w:pPr>
        <w:pStyle w:val="ParagrapheIndent2"/>
        <w:spacing w:after="240"/>
        <w:ind w:left="20" w:right="20"/>
        <w:jc w:val="both"/>
        <w:rPr>
          <w:color w:val="000000"/>
          <w:lang w:val="fr-FR"/>
        </w:rPr>
      </w:pPr>
      <w:r>
        <w:rPr>
          <w:color w:val="000000"/>
          <w:lang w:val="fr-FR"/>
        </w:rPr>
        <w:t>Le coordonnateur est représenté par : Monsieur RIGAL.</w:t>
      </w:r>
    </w:p>
    <w:p w:rsidR="002179B8" w:rsidRDefault="00A434EE">
      <w:pPr>
        <w:pStyle w:val="Titre1"/>
        <w:rPr>
          <w:rFonts w:ascii="Trebuchet MS" w:eastAsia="Trebuchet MS" w:hAnsi="Trebuchet MS" w:cs="Trebuchet MS"/>
          <w:color w:val="000000"/>
          <w:sz w:val="28"/>
          <w:lang w:val="fr-FR"/>
        </w:rPr>
      </w:pPr>
      <w:bookmarkStart w:id="18" w:name="_Toc256000017"/>
      <w:r>
        <w:rPr>
          <w:rFonts w:ascii="Trebuchet MS" w:eastAsia="Trebuchet MS" w:hAnsi="Trebuchet MS" w:cs="Trebuchet MS"/>
          <w:color w:val="000000"/>
          <w:sz w:val="28"/>
          <w:lang w:val="fr-FR"/>
        </w:rPr>
        <w:t>4 - Conditions relatives au contrat</w:t>
      </w:r>
      <w:bookmarkEnd w:id="18"/>
    </w:p>
    <w:p w:rsidR="002179B8" w:rsidRDefault="00A434EE">
      <w:pPr>
        <w:pStyle w:val="Titre2"/>
        <w:ind w:left="300" w:right="20"/>
        <w:rPr>
          <w:rFonts w:ascii="Trebuchet MS" w:eastAsia="Trebuchet MS" w:hAnsi="Trebuchet MS" w:cs="Trebuchet MS"/>
          <w:i w:val="0"/>
          <w:color w:val="000000"/>
          <w:sz w:val="24"/>
          <w:lang w:val="fr-FR"/>
        </w:rPr>
      </w:pPr>
      <w:bookmarkStart w:id="19" w:name="_Toc256000018"/>
      <w:r>
        <w:rPr>
          <w:rFonts w:ascii="Trebuchet MS" w:eastAsia="Trebuchet MS" w:hAnsi="Trebuchet MS" w:cs="Trebuchet MS"/>
          <w:i w:val="0"/>
          <w:color w:val="000000"/>
          <w:sz w:val="24"/>
          <w:lang w:val="fr-FR"/>
        </w:rPr>
        <w:t xml:space="preserve">4.1 - Durée du contrat ou délai </w:t>
      </w:r>
      <w:r>
        <w:rPr>
          <w:rFonts w:ascii="Trebuchet MS" w:eastAsia="Trebuchet MS" w:hAnsi="Trebuchet MS" w:cs="Trebuchet MS"/>
          <w:i w:val="0"/>
          <w:color w:val="000000"/>
          <w:sz w:val="24"/>
          <w:lang w:val="fr-FR"/>
        </w:rPr>
        <w:t>d'exécution</w:t>
      </w:r>
      <w:bookmarkEnd w:id="19"/>
    </w:p>
    <w:p w:rsidR="002179B8" w:rsidRDefault="00A434EE">
      <w:pPr>
        <w:pStyle w:val="ParagrapheIndent2"/>
        <w:spacing w:after="240"/>
        <w:ind w:left="20" w:right="20"/>
        <w:jc w:val="both"/>
        <w:rPr>
          <w:color w:val="000000"/>
          <w:lang w:val="fr-FR"/>
        </w:rPr>
      </w:pPr>
      <w:r>
        <w:rPr>
          <w:color w:val="000000"/>
          <w:lang w:val="fr-FR"/>
        </w:rPr>
        <w:t>La durée du contrat est fixée au CCAP.</w:t>
      </w:r>
    </w:p>
    <w:p w:rsidR="002179B8" w:rsidRDefault="00A434EE">
      <w:pPr>
        <w:pStyle w:val="ParagrapheIndent2"/>
        <w:spacing w:after="240"/>
        <w:ind w:left="20" w:right="20"/>
        <w:jc w:val="both"/>
        <w:rPr>
          <w:color w:val="000000"/>
          <w:lang w:val="fr-FR"/>
        </w:rPr>
      </w:pPr>
      <w:r>
        <w:rPr>
          <w:color w:val="000000"/>
          <w:lang w:val="fr-FR"/>
        </w:rPr>
        <w:t>Le calendrier prévisionnel d'exécution visé au CCAP est fourni en annexe de ce document.</w:t>
      </w:r>
    </w:p>
    <w:p w:rsidR="002179B8" w:rsidRDefault="00A434EE">
      <w:pPr>
        <w:pStyle w:val="Titre2"/>
        <w:ind w:left="300" w:right="20"/>
        <w:rPr>
          <w:rFonts w:ascii="Trebuchet MS" w:eastAsia="Trebuchet MS" w:hAnsi="Trebuchet MS" w:cs="Trebuchet MS"/>
          <w:i w:val="0"/>
          <w:color w:val="000000"/>
          <w:sz w:val="24"/>
          <w:lang w:val="fr-FR"/>
        </w:rPr>
      </w:pPr>
      <w:bookmarkStart w:id="20" w:name="_Toc256000019"/>
      <w:r>
        <w:rPr>
          <w:rFonts w:ascii="Trebuchet MS" w:eastAsia="Trebuchet MS" w:hAnsi="Trebuchet MS" w:cs="Trebuchet MS"/>
          <w:i w:val="0"/>
          <w:color w:val="000000"/>
          <w:sz w:val="24"/>
          <w:lang w:val="fr-FR"/>
        </w:rPr>
        <w:t>4.2 - Modalités essentielles de financement et de paiement</w:t>
      </w:r>
      <w:bookmarkEnd w:id="20"/>
    </w:p>
    <w:p w:rsidR="002179B8" w:rsidRDefault="00A434EE">
      <w:pPr>
        <w:pStyle w:val="ParagrapheIndent2"/>
        <w:spacing w:line="232" w:lineRule="exact"/>
        <w:ind w:left="20" w:right="20"/>
        <w:jc w:val="both"/>
        <w:rPr>
          <w:color w:val="000000"/>
          <w:lang w:val="fr-FR"/>
        </w:rPr>
      </w:pPr>
      <w:r>
        <w:rPr>
          <w:color w:val="000000"/>
          <w:lang w:val="fr-FR"/>
        </w:rPr>
        <w:t>Les prestations seront financées selon les modalités suiv</w:t>
      </w:r>
      <w:r>
        <w:rPr>
          <w:color w:val="000000"/>
          <w:lang w:val="fr-FR"/>
        </w:rPr>
        <w:t>antes : La Commune est maître d'ouvrage temporaire pour la réalisation des travaux d'Entrées de Ville de la Métropole.</w:t>
      </w:r>
    </w:p>
    <w:p w:rsidR="002179B8" w:rsidRDefault="00A434EE">
      <w:pPr>
        <w:pStyle w:val="ParagrapheIndent2"/>
        <w:spacing w:line="232" w:lineRule="exact"/>
        <w:ind w:left="20" w:right="20"/>
        <w:jc w:val="both"/>
        <w:rPr>
          <w:color w:val="000000"/>
          <w:lang w:val="fr-FR"/>
        </w:rPr>
      </w:pPr>
      <w:r>
        <w:rPr>
          <w:color w:val="000000"/>
          <w:lang w:val="fr-FR"/>
        </w:rPr>
        <w:t>Elle est remboursée à l'euro / l'euro des dépenses supportées pour l'exécution de ces</w:t>
      </w:r>
    </w:p>
    <w:p w:rsidR="002179B8" w:rsidRDefault="00A434EE">
      <w:pPr>
        <w:pStyle w:val="ParagrapheIndent2"/>
        <w:spacing w:after="240" w:line="232" w:lineRule="exact"/>
        <w:ind w:left="20" w:right="20"/>
        <w:jc w:val="both"/>
        <w:rPr>
          <w:color w:val="000000"/>
          <w:lang w:val="fr-FR"/>
        </w:rPr>
      </w:pPr>
      <w:r>
        <w:rPr>
          <w:color w:val="000000"/>
          <w:lang w:val="fr-FR"/>
        </w:rPr>
        <w:t xml:space="preserve">missions et utiles à la réalisation de l'Entrée de </w:t>
      </w:r>
      <w:r>
        <w:rPr>
          <w:color w:val="000000"/>
          <w:lang w:val="fr-FR"/>
        </w:rPr>
        <w:t>Ville.</w:t>
      </w:r>
    </w:p>
    <w:p w:rsidR="002179B8" w:rsidRDefault="00A434EE">
      <w:pPr>
        <w:pStyle w:val="ParagrapheIndent2"/>
        <w:spacing w:after="240" w:line="232" w:lineRule="exact"/>
        <w:ind w:left="20" w:right="20"/>
        <w:jc w:val="both"/>
        <w:rPr>
          <w:color w:val="000000"/>
          <w:lang w:val="fr-FR"/>
        </w:rPr>
      </w:pPr>
      <w:r>
        <w:rPr>
          <w:color w:val="000000"/>
          <w:lang w:val="fr-FR"/>
        </w:rPr>
        <w:t>Les sommes dues au(x) titulaire(s) et au(x) sous-traitant(s) de premier rang éventuel(s) du marché seront payées dans un délai global de 30 jours à compter de la date de réception des factures ou des demandes de paiement équivalentes.</w:t>
      </w:r>
    </w:p>
    <w:p w:rsidR="002179B8" w:rsidRDefault="00A434EE">
      <w:pPr>
        <w:pStyle w:val="ParagrapheIndent2"/>
        <w:spacing w:after="240" w:line="232" w:lineRule="exact"/>
        <w:ind w:left="20" w:right="20"/>
        <w:jc w:val="both"/>
        <w:rPr>
          <w:color w:val="000000"/>
          <w:lang w:val="fr-FR"/>
        </w:rPr>
      </w:pPr>
      <w:r>
        <w:rPr>
          <w:color w:val="000000"/>
          <w:lang w:val="fr-FR"/>
        </w:rPr>
        <w:t>L'attention de</w:t>
      </w:r>
      <w:r>
        <w:rPr>
          <w:color w:val="000000"/>
          <w:lang w:val="fr-FR"/>
        </w:rPr>
        <w:t>s candidats est attirée sur le fait que s'ils veulent renoncer aux bénéfices de l'avance prévue au CCAP, ils doivent le préciser à l'acte d'engagement.</w:t>
      </w:r>
    </w:p>
    <w:p w:rsidR="002179B8" w:rsidRDefault="00A434EE">
      <w:pPr>
        <w:pStyle w:val="Titre1"/>
        <w:rPr>
          <w:rFonts w:ascii="Trebuchet MS" w:eastAsia="Trebuchet MS" w:hAnsi="Trebuchet MS" w:cs="Trebuchet MS"/>
          <w:color w:val="000000"/>
          <w:sz w:val="28"/>
          <w:lang w:val="fr-FR"/>
        </w:rPr>
      </w:pPr>
      <w:bookmarkStart w:id="21" w:name="_Toc256000020"/>
      <w:r>
        <w:rPr>
          <w:rFonts w:ascii="Trebuchet MS" w:eastAsia="Trebuchet MS" w:hAnsi="Trebuchet MS" w:cs="Trebuchet MS"/>
          <w:color w:val="000000"/>
          <w:sz w:val="28"/>
          <w:lang w:val="fr-FR"/>
        </w:rPr>
        <w:t>5 - Contenu du dossier de consultation</w:t>
      </w:r>
      <w:bookmarkEnd w:id="21"/>
    </w:p>
    <w:p w:rsidR="002179B8" w:rsidRDefault="00A434EE">
      <w:pPr>
        <w:pStyle w:val="ParagrapheIndent1"/>
        <w:spacing w:line="232" w:lineRule="exact"/>
        <w:ind w:left="20" w:right="20"/>
        <w:jc w:val="both"/>
        <w:rPr>
          <w:color w:val="000000"/>
          <w:lang w:val="fr-FR"/>
        </w:rPr>
      </w:pPr>
      <w:r>
        <w:rPr>
          <w:color w:val="000000"/>
          <w:lang w:val="fr-FR"/>
        </w:rPr>
        <w:t xml:space="preserve">Le dossier de consultation des entreprises (DCE) contient les </w:t>
      </w:r>
      <w:r>
        <w:rPr>
          <w:color w:val="000000"/>
          <w:lang w:val="fr-FR"/>
        </w:rPr>
        <w:t>pièces suivantes :</w:t>
      </w:r>
    </w:p>
    <w:p w:rsidR="002179B8" w:rsidRDefault="002179B8">
      <w:pPr>
        <w:pStyle w:val="ParagrapheIndent1"/>
        <w:spacing w:line="232" w:lineRule="exact"/>
        <w:ind w:left="20" w:right="20"/>
        <w:jc w:val="both"/>
        <w:rPr>
          <w:color w:val="000000"/>
          <w:lang w:val="fr-FR"/>
        </w:rPr>
      </w:pPr>
    </w:p>
    <w:p w:rsidR="002179B8" w:rsidRDefault="00A434EE">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règlement de la consultation (RC)</w:t>
      </w:r>
    </w:p>
    <w:p w:rsidR="002179B8" w:rsidRDefault="00A434EE">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L'acte d'engagement (AE) et ses annexes par lot</w:t>
      </w:r>
    </w:p>
    <w:p w:rsidR="002179B8" w:rsidRDefault="00A434EE">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cahier des clauses administratives particulières (CCAP)</w:t>
      </w:r>
    </w:p>
    <w:p w:rsidR="002179B8" w:rsidRDefault="00A434EE">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calendrier prévisionnel d'exécution</w:t>
      </w:r>
    </w:p>
    <w:p w:rsidR="002179B8" w:rsidRDefault="00A434EE">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cahier des clauses techniques particuliè</w:t>
      </w:r>
      <w:r>
        <w:rPr>
          <w:rFonts w:ascii="Trebuchet MS" w:eastAsia="Trebuchet MS" w:hAnsi="Trebuchet MS" w:cs="Trebuchet MS"/>
          <w:color w:val="000000"/>
          <w:sz w:val="20"/>
          <w:lang w:val="fr-FR"/>
        </w:rPr>
        <w:t>res (CCTP) et ses annexes par lot</w:t>
      </w:r>
    </w:p>
    <w:p w:rsidR="002179B8" w:rsidRDefault="00A434EE">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bordereau des prix unitaires par lot</w:t>
      </w:r>
    </w:p>
    <w:p w:rsidR="002179B8" w:rsidRDefault="00A434EE">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détail quantitatif estimatif par lot</w:t>
      </w:r>
    </w:p>
    <w:p w:rsidR="002179B8" w:rsidRDefault="00A434EE">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plan général de coordination</w:t>
      </w:r>
    </w:p>
    <w:p w:rsidR="002179B8" w:rsidRDefault="00A434EE">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Les déclarations de travaux (DT) et les réponses des exploitants de réseaux</w:t>
      </w:r>
    </w:p>
    <w:p w:rsidR="002179B8" w:rsidRDefault="00A434EE">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Les plans</w:t>
      </w:r>
    </w:p>
    <w:p w:rsidR="002179B8" w:rsidRDefault="00A434EE">
      <w:pPr>
        <w:ind w:left="420" w:right="12"/>
        <w:rPr>
          <w:rFonts w:ascii="Trebuchet MS" w:eastAsia="Trebuchet MS" w:hAnsi="Trebuchet MS" w:cs="Trebuchet MS"/>
          <w:color w:val="000000"/>
          <w:sz w:val="20"/>
          <w:lang w:val="fr-FR"/>
        </w:rPr>
        <w:sectPr w:rsidR="002179B8">
          <w:footerReference w:type="default" r:id="rId9"/>
          <w:pgSz w:w="11900" w:h="16840"/>
          <w:pgMar w:top="1134" w:right="1134" w:bottom="1126" w:left="1134" w:header="1134" w:footer="1126" w:gutter="0"/>
          <w:cols w:space="708"/>
        </w:sectPr>
      </w:pPr>
      <w:r>
        <w:rPr>
          <w:rFonts w:ascii="Trebuchet MS" w:eastAsia="Trebuchet MS" w:hAnsi="Trebuchet MS" w:cs="Trebuchet MS"/>
          <w:color w:val="000000"/>
          <w:sz w:val="20"/>
          <w:lang w:val="fr-FR"/>
        </w:rPr>
        <w:t>- L'étude de sols</w:t>
      </w:r>
    </w:p>
    <w:p w:rsidR="002179B8" w:rsidRDefault="002179B8">
      <w:pPr>
        <w:spacing w:line="20" w:lineRule="exact"/>
        <w:rPr>
          <w:sz w:val="2"/>
        </w:rPr>
      </w:pPr>
    </w:p>
    <w:p w:rsidR="002179B8" w:rsidRDefault="00A434EE">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Etude de géolocalisation</w:t>
      </w:r>
    </w:p>
    <w:p w:rsidR="002179B8" w:rsidRDefault="00A434EE">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Additif au cahier des charges pour recollement</w:t>
      </w:r>
    </w:p>
    <w:p w:rsidR="002179B8" w:rsidRDefault="00A434EE">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Préconistaions techniques SIG MAMP</w:t>
      </w:r>
    </w:p>
    <w:p w:rsidR="002179B8" w:rsidRDefault="00A434EE">
      <w:pPr>
        <w:spacing w:after="100"/>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xml:space="preserve">- Cahier des clauses techniques particulières commun à </w:t>
      </w:r>
      <w:r>
        <w:rPr>
          <w:rFonts w:ascii="Trebuchet MS" w:eastAsia="Trebuchet MS" w:hAnsi="Trebuchet MS" w:cs="Trebuchet MS"/>
          <w:color w:val="000000"/>
          <w:sz w:val="20"/>
          <w:lang w:val="fr-FR"/>
        </w:rPr>
        <w:t>tous les lots</w:t>
      </w:r>
    </w:p>
    <w:p w:rsidR="002179B8" w:rsidRDefault="002179B8">
      <w:pPr>
        <w:spacing w:after="120" w:line="240" w:lineRule="exact"/>
      </w:pPr>
    </w:p>
    <w:p w:rsidR="002179B8" w:rsidRDefault="00A434EE">
      <w:pPr>
        <w:pStyle w:val="ParagrapheIndent1"/>
        <w:spacing w:after="240"/>
        <w:ind w:left="20" w:right="20"/>
        <w:jc w:val="both"/>
        <w:rPr>
          <w:color w:val="000000"/>
          <w:lang w:val="fr-FR"/>
        </w:rPr>
      </w:pPr>
      <w:r>
        <w:rPr>
          <w:color w:val="000000"/>
          <w:lang w:val="fr-FR"/>
        </w:rPr>
        <w:t>Il est remis gratuitement à chaque candidat.</w:t>
      </w:r>
    </w:p>
    <w:p w:rsidR="002179B8" w:rsidRDefault="00A434EE">
      <w:pPr>
        <w:pStyle w:val="ParagrapheIndent1"/>
        <w:spacing w:after="240"/>
        <w:ind w:left="20" w:right="20"/>
        <w:jc w:val="both"/>
        <w:rPr>
          <w:color w:val="000000"/>
          <w:lang w:val="fr-FR"/>
        </w:rPr>
      </w:pPr>
      <w:r>
        <w:rPr>
          <w:color w:val="000000"/>
          <w:lang w:val="fr-FR"/>
        </w:rPr>
        <w:t>Aucune demande d'envoi du DCE sur support physique électronique n'est autorisée.</w:t>
      </w:r>
    </w:p>
    <w:p w:rsidR="002179B8" w:rsidRDefault="00A434EE">
      <w:pPr>
        <w:pStyle w:val="ParagrapheIndent1"/>
        <w:spacing w:line="232" w:lineRule="exact"/>
        <w:ind w:left="20" w:right="20"/>
        <w:jc w:val="both"/>
        <w:rPr>
          <w:color w:val="000000"/>
          <w:lang w:val="fr-FR"/>
        </w:rPr>
      </w:pPr>
      <w:r>
        <w:rPr>
          <w:color w:val="000000"/>
          <w:lang w:val="fr-FR"/>
        </w:rPr>
        <w:t>Le pouvoir adjudicateur se réserve le droit d'apporter des modifications de détail au dossier de consultation au pl</w:t>
      </w:r>
      <w:r>
        <w:rPr>
          <w:color w:val="000000"/>
          <w:lang w:val="fr-FR"/>
        </w:rPr>
        <w:t>us tard 11 jours avant la date limite de réception des offres. Ce délai est décompté à partir de la date d'envoi par le pouvoir adjudicateur des modifications aux candidats ayant retiré le dossier initial. Les candidats devront alors répondre sur la base d</w:t>
      </w:r>
      <w:r>
        <w:rPr>
          <w:color w:val="000000"/>
          <w:lang w:val="fr-FR"/>
        </w:rPr>
        <w:t>u dossier modifié sans pouvoir n'élever aucune réclamation à ce sujet.</w:t>
      </w:r>
    </w:p>
    <w:p w:rsidR="002179B8" w:rsidRDefault="002179B8">
      <w:pPr>
        <w:pStyle w:val="ParagrapheIndent1"/>
        <w:spacing w:line="232" w:lineRule="exact"/>
        <w:ind w:left="20" w:right="20"/>
        <w:jc w:val="both"/>
        <w:rPr>
          <w:color w:val="000000"/>
          <w:lang w:val="fr-FR"/>
        </w:rPr>
      </w:pPr>
    </w:p>
    <w:p w:rsidR="002179B8" w:rsidRDefault="00A434EE">
      <w:pPr>
        <w:pStyle w:val="ParagrapheIndent1"/>
        <w:spacing w:after="240" w:line="232" w:lineRule="exact"/>
        <w:ind w:left="20" w:right="20"/>
        <w:jc w:val="both"/>
        <w:rPr>
          <w:color w:val="000000"/>
          <w:lang w:val="fr-FR"/>
        </w:rPr>
      </w:pPr>
      <w:r>
        <w:rPr>
          <w:color w:val="000000"/>
          <w:lang w:val="fr-FR"/>
        </w:rPr>
        <w:t>Si, pendant l'étude du dossier par les candidats, la date limite de réception des offres est reportée, la disposition précédente est applicable en fonction de cette nouvelle date.</w:t>
      </w:r>
    </w:p>
    <w:p w:rsidR="002179B8" w:rsidRDefault="00A434EE">
      <w:pPr>
        <w:pStyle w:val="Titre1"/>
        <w:rPr>
          <w:rFonts w:ascii="Trebuchet MS" w:eastAsia="Trebuchet MS" w:hAnsi="Trebuchet MS" w:cs="Trebuchet MS"/>
          <w:color w:val="000000"/>
          <w:sz w:val="28"/>
          <w:lang w:val="fr-FR"/>
        </w:rPr>
      </w:pPr>
      <w:bookmarkStart w:id="22" w:name="_Toc256000021"/>
      <w:r>
        <w:rPr>
          <w:rFonts w:ascii="Trebuchet MS" w:eastAsia="Trebuchet MS" w:hAnsi="Trebuchet MS" w:cs="Trebuchet MS"/>
          <w:color w:val="000000"/>
          <w:sz w:val="28"/>
          <w:lang w:val="fr-FR"/>
        </w:rPr>
        <w:t xml:space="preserve">6 - </w:t>
      </w:r>
      <w:r>
        <w:rPr>
          <w:rFonts w:ascii="Trebuchet MS" w:eastAsia="Trebuchet MS" w:hAnsi="Trebuchet MS" w:cs="Trebuchet MS"/>
          <w:color w:val="000000"/>
          <w:sz w:val="28"/>
          <w:lang w:val="fr-FR"/>
        </w:rPr>
        <w:t>Présentation des candidatures et des offres</w:t>
      </w:r>
      <w:bookmarkEnd w:id="22"/>
    </w:p>
    <w:p w:rsidR="002179B8" w:rsidRDefault="00A434EE">
      <w:pPr>
        <w:pStyle w:val="ParagrapheIndent1"/>
        <w:spacing w:after="240" w:line="232" w:lineRule="exact"/>
        <w:ind w:left="20" w:right="20"/>
        <w:jc w:val="both"/>
        <w:rPr>
          <w:color w:val="000000"/>
          <w:lang w:val="fr-FR"/>
        </w:rPr>
      </w:pPr>
      <w:r>
        <w:rPr>
          <w:color w:val="000000"/>
          <w:lang w:val="fr-FR"/>
        </w:rPr>
        <w:t>Le pouvoir adjudicateur applique le principe "Dites-le nous une fois". Par conséquent, les candidats ne sont pas tenus de fournir les documents et renseignements qui ont déjà été transmis dans le cadre d'une préc</w:t>
      </w:r>
      <w:r>
        <w:rPr>
          <w:color w:val="000000"/>
          <w:lang w:val="fr-FR"/>
        </w:rPr>
        <w:t>édente consultation et qui demeurent valables.</w:t>
      </w:r>
    </w:p>
    <w:p w:rsidR="002179B8" w:rsidRDefault="00A434EE">
      <w:pPr>
        <w:pStyle w:val="ParagrapheIndent1"/>
        <w:spacing w:line="232" w:lineRule="exact"/>
        <w:ind w:left="20" w:right="20"/>
        <w:jc w:val="both"/>
        <w:rPr>
          <w:color w:val="000000"/>
          <w:lang w:val="fr-FR"/>
        </w:rPr>
      </w:pPr>
      <w:r>
        <w:rPr>
          <w:color w:val="000000"/>
          <w:lang w:val="fr-FR"/>
        </w:rPr>
        <w:t>Les offres des candidats seront entièrement rédigées en langue française et exprimées en EURO.</w:t>
      </w:r>
    </w:p>
    <w:p w:rsidR="002179B8" w:rsidRDefault="00A434EE">
      <w:pPr>
        <w:pStyle w:val="ParagrapheIndent1"/>
        <w:spacing w:after="240" w:line="232" w:lineRule="exact"/>
        <w:ind w:left="20" w:right="20"/>
        <w:jc w:val="both"/>
        <w:rPr>
          <w:color w:val="000000"/>
          <w:lang w:val="fr-FR"/>
        </w:rPr>
      </w:pPr>
      <w:r>
        <w:rPr>
          <w:color w:val="000000"/>
          <w:lang w:val="fr-FR"/>
        </w:rPr>
        <w:t xml:space="preserve">Si les offres des candidats sont rédigées dans une autre langue, elles doivent être accompagnées d'une traduction </w:t>
      </w:r>
      <w:r>
        <w:rPr>
          <w:color w:val="000000"/>
          <w:lang w:val="fr-FR"/>
        </w:rPr>
        <w:t>en français, cette traduction doit concerner l'ensemble des documents remis dans l'offre.</w:t>
      </w:r>
    </w:p>
    <w:p w:rsidR="002179B8" w:rsidRDefault="00A434EE">
      <w:pPr>
        <w:pStyle w:val="Titre2"/>
        <w:ind w:left="300" w:right="20"/>
        <w:rPr>
          <w:rFonts w:ascii="Trebuchet MS" w:eastAsia="Trebuchet MS" w:hAnsi="Trebuchet MS" w:cs="Trebuchet MS"/>
          <w:i w:val="0"/>
          <w:color w:val="000000"/>
          <w:sz w:val="24"/>
          <w:lang w:val="fr-FR"/>
        </w:rPr>
      </w:pPr>
      <w:bookmarkStart w:id="23" w:name="_Toc256000022"/>
      <w:r>
        <w:rPr>
          <w:rFonts w:ascii="Trebuchet MS" w:eastAsia="Trebuchet MS" w:hAnsi="Trebuchet MS" w:cs="Trebuchet MS"/>
          <w:i w:val="0"/>
          <w:color w:val="000000"/>
          <w:sz w:val="24"/>
          <w:lang w:val="fr-FR"/>
        </w:rPr>
        <w:t>6.1 - Documents à produire</w:t>
      </w:r>
      <w:bookmarkEnd w:id="23"/>
    </w:p>
    <w:p w:rsidR="002179B8" w:rsidRDefault="00A434EE">
      <w:pPr>
        <w:pStyle w:val="ParagrapheIndent2"/>
        <w:spacing w:line="232" w:lineRule="exact"/>
        <w:ind w:left="20" w:right="20"/>
        <w:jc w:val="both"/>
        <w:rPr>
          <w:color w:val="000000"/>
          <w:lang w:val="fr-FR"/>
        </w:rPr>
      </w:pPr>
      <w:r>
        <w:rPr>
          <w:color w:val="000000"/>
          <w:lang w:val="fr-FR"/>
        </w:rPr>
        <w:t>Chaque candidat aura à produire un dossier complet comprenant les pièces suivantes :</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line="232" w:lineRule="exact"/>
        <w:ind w:left="20" w:right="20"/>
        <w:jc w:val="both"/>
        <w:rPr>
          <w:color w:val="000000"/>
          <w:lang w:val="fr-FR"/>
        </w:rPr>
      </w:pPr>
      <w:r>
        <w:rPr>
          <w:color w:val="000000"/>
          <w:lang w:val="fr-FR"/>
        </w:rPr>
        <w:t xml:space="preserve">Pièces de la candidature telles que prévues aux </w:t>
      </w:r>
      <w:r>
        <w:rPr>
          <w:color w:val="000000"/>
          <w:lang w:val="fr-FR"/>
        </w:rPr>
        <w:t>articles L. 2142-1, R. 2142-3, R. 2142-4, R. 2143-3 et R. 2143-4 du Code de la commande publique :</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line="232" w:lineRule="exact"/>
        <w:ind w:left="20" w:right="20"/>
        <w:jc w:val="both"/>
        <w:rPr>
          <w:color w:val="000000"/>
          <w:lang w:val="fr-FR"/>
        </w:rPr>
      </w:pPr>
      <w:r>
        <w:rPr>
          <w:color w:val="000000"/>
          <w:lang w:val="fr-FR"/>
        </w:rPr>
        <w:t>Renseignements concernant la situation juridique de l'entreprise :</w:t>
      </w:r>
    </w:p>
    <w:p w:rsidR="002179B8" w:rsidRDefault="002179B8">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8400"/>
        <w:gridCol w:w="1200"/>
      </w:tblGrid>
      <w:tr w:rsidR="002179B8">
        <w:trPr>
          <w:trHeight w:val="306"/>
        </w:trPr>
        <w:tc>
          <w:tcPr>
            <w:tcW w:w="8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2179B8">
        <w:trPr>
          <w:trHeight w:val="414"/>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Renseignements sur le respect de l'obligation d'emploi mentionnée au</w:t>
            </w:r>
            <w:r>
              <w:rPr>
                <w:rFonts w:ascii="Trebuchet MS" w:eastAsia="Trebuchet MS" w:hAnsi="Trebuchet MS" w:cs="Trebuchet MS"/>
                <w:color w:val="000000"/>
                <w:sz w:val="20"/>
                <w:lang w:val="fr-FR"/>
              </w:rPr>
              <w:t>x articles L. 5212-1 à L. 5212-11 du Code du travail</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2179B8">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Justification de l'habilitation de la personne ayant les pouvoirs d'engager l'entreprise.</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2179B8">
        <w:trPr>
          <w:trHeight w:val="414"/>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xml:space="preserve">Déclaration sur l'honneur pour justifier que le candidat n'entre dans aucun des cas d'interdiction de </w:t>
            </w:r>
            <w:r>
              <w:rPr>
                <w:rFonts w:ascii="Trebuchet MS" w:eastAsia="Trebuchet MS" w:hAnsi="Trebuchet MS" w:cs="Trebuchet MS"/>
                <w:color w:val="000000"/>
                <w:sz w:val="20"/>
                <w:lang w:val="fr-FR"/>
              </w:rPr>
              <w:t>soumissionner</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Oui</w:t>
            </w:r>
          </w:p>
        </w:tc>
      </w:tr>
    </w:tbl>
    <w:p w:rsidR="002179B8" w:rsidRDefault="00A434EE">
      <w:pPr>
        <w:spacing w:line="240" w:lineRule="exact"/>
      </w:pPr>
      <w:r>
        <w:t xml:space="preserve"> </w:t>
      </w:r>
    </w:p>
    <w:p w:rsidR="002179B8" w:rsidRDefault="002179B8">
      <w:pPr>
        <w:spacing w:after="80" w:line="240" w:lineRule="exact"/>
      </w:pPr>
    </w:p>
    <w:p w:rsidR="002179B8" w:rsidRDefault="00A434EE">
      <w:pPr>
        <w:pStyle w:val="ParagrapheIndent2"/>
        <w:spacing w:line="232" w:lineRule="exact"/>
        <w:ind w:left="20" w:right="20"/>
        <w:jc w:val="both"/>
        <w:rPr>
          <w:color w:val="000000"/>
          <w:lang w:val="fr-FR"/>
        </w:rPr>
      </w:pPr>
      <w:r>
        <w:rPr>
          <w:color w:val="000000"/>
          <w:lang w:val="fr-FR"/>
        </w:rPr>
        <w:t>Renseignements concernant la capacité économique et financière de l'entreprise :</w:t>
      </w:r>
    </w:p>
    <w:p w:rsidR="002179B8" w:rsidRDefault="002179B8">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6000"/>
        <w:gridCol w:w="2400"/>
        <w:gridCol w:w="1200"/>
      </w:tblGrid>
      <w:tr w:rsidR="002179B8">
        <w:trPr>
          <w:trHeight w:val="306"/>
        </w:trPr>
        <w:tc>
          <w:tcPr>
            <w:tcW w:w="6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2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Niveau</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2179B8">
        <w:trPr>
          <w:trHeight w:val="612"/>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xml:space="preserve">Déclaration concernant le chiffre d'affaires global et le chiffre d'affaires concernant les prestations objet du contrat, </w:t>
            </w:r>
            <w:r>
              <w:rPr>
                <w:rFonts w:ascii="Trebuchet MS" w:eastAsia="Trebuchet MS" w:hAnsi="Trebuchet MS" w:cs="Trebuchet MS"/>
                <w:color w:val="000000"/>
                <w:sz w:val="20"/>
                <w:lang w:val="fr-FR"/>
              </w:rPr>
              <w:t>réalisées au cours des trois derniers exercices disponibles</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2179B8"/>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2179B8" w:rsidRDefault="002179B8">
      <w:pPr>
        <w:sectPr w:rsidR="002179B8">
          <w:footerReference w:type="default" r:id="rId10"/>
          <w:pgSz w:w="11900" w:h="16840"/>
          <w:pgMar w:top="1134" w:right="1134" w:bottom="1126" w:left="1134" w:header="1134" w:footer="1126" w:gutter="0"/>
          <w:cols w:space="708"/>
        </w:sectPr>
      </w:pPr>
    </w:p>
    <w:p w:rsidR="002179B8" w:rsidRDefault="002179B8">
      <w:pPr>
        <w:spacing w:line="20" w:lineRule="exact"/>
        <w:rPr>
          <w:sz w:val="2"/>
        </w:rPr>
      </w:pPr>
    </w:p>
    <w:p w:rsidR="002179B8" w:rsidRDefault="00A434EE">
      <w:pPr>
        <w:pStyle w:val="ParagrapheIndent2"/>
        <w:spacing w:line="232" w:lineRule="exact"/>
        <w:ind w:left="20" w:right="20"/>
        <w:jc w:val="both"/>
        <w:rPr>
          <w:color w:val="000000"/>
          <w:lang w:val="fr-FR"/>
        </w:rPr>
      </w:pPr>
      <w:r>
        <w:rPr>
          <w:color w:val="000000"/>
          <w:lang w:val="fr-FR"/>
        </w:rPr>
        <w:t>Renseignements concernant les références professionnelles et la capacité technique de l'entreprise :</w:t>
      </w:r>
    </w:p>
    <w:p w:rsidR="002179B8" w:rsidRDefault="002179B8">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6000"/>
        <w:gridCol w:w="2400"/>
        <w:gridCol w:w="1200"/>
      </w:tblGrid>
      <w:tr w:rsidR="002179B8">
        <w:trPr>
          <w:trHeight w:val="306"/>
        </w:trPr>
        <w:tc>
          <w:tcPr>
            <w:tcW w:w="6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2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Niveau</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2179B8">
        <w:trPr>
          <w:trHeight w:val="612"/>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Déclaration indiquant l'outillage, le matériel et l'équipement technique dont le candidat dispose pour la réalisation du contrat</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2179B8"/>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2179B8">
        <w:trPr>
          <w:trHeight w:val="828"/>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Liste des travaux exécutés au cours des cinq dernières années, appuyée d'attestations de bonne</w:t>
            </w:r>
            <w:r>
              <w:rPr>
                <w:rFonts w:ascii="Trebuchet MS" w:eastAsia="Trebuchet MS" w:hAnsi="Trebuchet MS" w:cs="Trebuchet MS"/>
                <w:color w:val="000000"/>
                <w:sz w:val="20"/>
                <w:lang w:val="fr-FR"/>
              </w:rPr>
              <w:t xml:space="preserve"> exécution pour les plus importants (montant, époque, lieu d'exécution, s'ils ont été effectués selon les règles de l'art et menés à bonne fin)</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2179B8"/>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2179B8">
        <w:trPr>
          <w:trHeight w:val="414"/>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Justification de l'inscription au registre de la profession ou au registre du commmerce</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2179B8"/>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2179B8">
        <w:trPr>
          <w:trHeight w:val="612"/>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xml:space="preserve">Déclaration </w:t>
            </w:r>
            <w:r>
              <w:rPr>
                <w:rFonts w:ascii="Trebuchet MS" w:eastAsia="Trebuchet MS" w:hAnsi="Trebuchet MS" w:cs="Trebuchet MS"/>
                <w:color w:val="000000"/>
                <w:sz w:val="20"/>
                <w:lang w:val="fr-FR"/>
              </w:rPr>
              <w:t>indiquant les effectifs moyens annuels du candidat et l'importance du personnel d'encadrement pour chacune des trois dernières années</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2179B8"/>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2179B8" w:rsidRDefault="00A434EE">
      <w:pPr>
        <w:spacing w:line="240" w:lineRule="exact"/>
      </w:pPr>
      <w:r>
        <w:t xml:space="preserve"> </w:t>
      </w:r>
    </w:p>
    <w:p w:rsidR="002179B8" w:rsidRDefault="002179B8">
      <w:pPr>
        <w:spacing w:after="80" w:line="240" w:lineRule="exact"/>
      </w:pPr>
    </w:p>
    <w:p w:rsidR="002179B8" w:rsidRDefault="00A434EE">
      <w:pPr>
        <w:pStyle w:val="ParagrapheIndent2"/>
        <w:spacing w:line="232" w:lineRule="exact"/>
        <w:ind w:left="20" w:right="20"/>
        <w:jc w:val="both"/>
        <w:rPr>
          <w:color w:val="000000"/>
          <w:lang w:val="fr-FR"/>
        </w:rPr>
      </w:pPr>
      <w:r>
        <w:rPr>
          <w:color w:val="000000"/>
          <w:lang w:val="fr-FR"/>
        </w:rPr>
        <w:t>Certificats de qualifications et/ou de qualité demandés aux candidats :</w:t>
      </w:r>
    </w:p>
    <w:p w:rsidR="002179B8" w:rsidRDefault="002179B8">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8400"/>
        <w:gridCol w:w="1200"/>
      </w:tblGrid>
      <w:tr w:rsidR="002179B8">
        <w:trPr>
          <w:trHeight w:val="306"/>
        </w:trPr>
        <w:tc>
          <w:tcPr>
            <w:tcW w:w="8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2179B8">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xml:space="preserve">FNTP 651 publics, </w:t>
            </w:r>
            <w:r>
              <w:rPr>
                <w:rFonts w:ascii="Trebuchet MS" w:eastAsia="Trebuchet MS" w:hAnsi="Trebuchet MS" w:cs="Trebuchet MS"/>
                <w:color w:val="000000"/>
                <w:sz w:val="20"/>
                <w:lang w:val="fr-FR"/>
              </w:rPr>
              <w:t>travaux neufs  pour le lot 2</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2179B8">
        <w:trPr>
          <w:trHeight w:val="414"/>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QUALIPAYSAGE P100 Aménagements paysagers ou équivalent pour le lot 3</w:t>
            </w:r>
          </w:p>
          <w:p w:rsidR="002179B8" w:rsidRDefault="002179B8">
            <w:pPr>
              <w:spacing w:line="232" w:lineRule="exact"/>
              <w:ind w:left="80" w:right="80"/>
              <w:rPr>
                <w:rFonts w:ascii="Trebuchet MS" w:eastAsia="Trebuchet MS" w:hAnsi="Trebuchet MS" w:cs="Trebuchet MS"/>
                <w:color w:val="000000"/>
                <w:sz w:val="20"/>
                <w:lang w:val="fr-FR"/>
              </w:rPr>
            </w:pP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2179B8">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FNTP 341 assises de chaussées pour le lot 1</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2179B8">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FNTP 3421 Enrobés classiques pour le lot 1</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2179B8" w:rsidRDefault="00A434EE">
      <w:pPr>
        <w:spacing w:after="80" w:line="240" w:lineRule="exact"/>
      </w:pPr>
      <w:r>
        <w:t xml:space="preserve"> </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after="240" w:line="232" w:lineRule="exact"/>
        <w:ind w:left="20" w:right="20"/>
        <w:jc w:val="both"/>
        <w:rPr>
          <w:color w:val="000000"/>
          <w:lang w:val="fr-FR"/>
        </w:rPr>
      </w:pPr>
      <w:r>
        <w:rPr>
          <w:color w:val="000000"/>
          <w:lang w:val="fr-FR"/>
        </w:rPr>
        <w:t xml:space="preserve">Chacun des certificats précités pourra faire </w:t>
      </w:r>
      <w:r>
        <w:rPr>
          <w:color w:val="000000"/>
          <w:lang w:val="fr-FR"/>
        </w:rPr>
        <w:t>l'objet d'équivalence. Les entreprises étrangères pourront quant à elles fournir ceux délivrés par les organismes de leur état d'origine.</w:t>
      </w:r>
    </w:p>
    <w:p w:rsidR="002179B8" w:rsidRDefault="00A434EE">
      <w:pPr>
        <w:pStyle w:val="ParagrapheIndent2"/>
        <w:spacing w:line="232" w:lineRule="exact"/>
        <w:ind w:left="20" w:right="20"/>
        <w:jc w:val="both"/>
        <w:rPr>
          <w:color w:val="000000"/>
          <w:lang w:val="fr-FR"/>
        </w:rPr>
      </w:pPr>
      <w:r>
        <w:rPr>
          <w:color w:val="000000"/>
          <w:lang w:val="fr-FR"/>
        </w:rPr>
        <w:t>Pour présenter leur candidature, les candidats peuvent utiliser les formulaires DC1 (lettre de candidature) et DC2 (dé</w:t>
      </w:r>
      <w:r>
        <w:rPr>
          <w:color w:val="000000"/>
          <w:lang w:val="fr-FR"/>
        </w:rPr>
        <w:t>claration du candidat). Ces documents sont disponibles gratuitement sur le site www.economie.gouv.fr.</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after="240" w:line="232" w:lineRule="exact"/>
        <w:ind w:left="20" w:right="20"/>
        <w:jc w:val="both"/>
        <w:rPr>
          <w:color w:val="000000"/>
          <w:lang w:val="fr-FR"/>
        </w:rPr>
      </w:pPr>
      <w:r>
        <w:rPr>
          <w:color w:val="000000"/>
          <w:lang w:val="fr-FR"/>
        </w:rPr>
        <w:t>Ils peuvent aussi utiliser le Document Unique de Marché Européen (DUME).</w:t>
      </w:r>
    </w:p>
    <w:p w:rsidR="002179B8" w:rsidRDefault="00A434EE">
      <w:pPr>
        <w:pStyle w:val="ParagrapheIndent2"/>
        <w:spacing w:after="240" w:line="232" w:lineRule="exact"/>
        <w:ind w:left="20" w:right="20"/>
        <w:jc w:val="both"/>
        <w:rPr>
          <w:color w:val="000000"/>
          <w:lang w:val="fr-FR"/>
        </w:rPr>
      </w:pPr>
      <w:r>
        <w:rPr>
          <w:color w:val="000000"/>
          <w:lang w:val="fr-FR"/>
        </w:rPr>
        <w:t>Pour justifier des capacités professionnelles, techniques et financières d'autre</w:t>
      </w:r>
      <w:r>
        <w:rPr>
          <w:color w:val="000000"/>
          <w:lang w:val="fr-FR"/>
        </w:rPr>
        <w:t>s opérateurs économiques sur lesquels il s'appuie pour présenter sa candidature, le candidat produit les mêmes documents concernant cet opérateur économique que ceux qui lui sont exigés par le pouvoir adjudicateur. En outre, pour justifier qu'il dispose de</w:t>
      </w:r>
      <w:r>
        <w:rPr>
          <w:color w:val="000000"/>
          <w:lang w:val="fr-FR"/>
        </w:rPr>
        <w:t>s capacités de cet opérateur économique pour l'exécution des prestations, le candidat produit un engagement écrit de l'opérateur économique.</w:t>
      </w:r>
    </w:p>
    <w:p w:rsidR="002179B8" w:rsidRDefault="00A434EE">
      <w:pPr>
        <w:pStyle w:val="ParagrapheIndent2"/>
        <w:spacing w:line="232" w:lineRule="exact"/>
        <w:ind w:left="20" w:right="20"/>
        <w:jc w:val="both"/>
        <w:rPr>
          <w:color w:val="000000"/>
          <w:lang w:val="fr-FR"/>
        </w:rPr>
      </w:pPr>
      <w:r>
        <w:rPr>
          <w:color w:val="000000"/>
          <w:lang w:val="fr-FR"/>
        </w:rPr>
        <w:t>Pièces de l'offre :</w:t>
      </w:r>
    </w:p>
    <w:p w:rsidR="002179B8" w:rsidRDefault="002179B8">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8400"/>
        <w:gridCol w:w="1200"/>
      </w:tblGrid>
      <w:tr w:rsidR="002179B8">
        <w:trPr>
          <w:trHeight w:val="306"/>
        </w:trPr>
        <w:tc>
          <w:tcPr>
            <w:tcW w:w="8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2179B8">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L'acte d'engagement (AE) et ses annexes</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Oui</w:t>
            </w:r>
          </w:p>
        </w:tc>
      </w:tr>
      <w:tr w:rsidR="002179B8">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xml:space="preserve">Le bordereaux des prix </w:t>
            </w:r>
            <w:r>
              <w:rPr>
                <w:rFonts w:ascii="Trebuchet MS" w:eastAsia="Trebuchet MS" w:hAnsi="Trebuchet MS" w:cs="Trebuchet MS"/>
                <w:color w:val="000000"/>
                <w:sz w:val="20"/>
                <w:lang w:val="fr-FR"/>
              </w:rPr>
              <w:t>unitaires</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2179B8">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Le détail quantitatif estimatif</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2179B8">
        <w:trPr>
          <w:trHeight w:val="414"/>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Le mémoire justificatif des dispositions que l'entreprise se propose d'adopter pour l'exécution du contrat</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2179B8" w:rsidRDefault="002179B8">
      <w:pPr>
        <w:sectPr w:rsidR="002179B8">
          <w:footerReference w:type="default" r:id="rId11"/>
          <w:pgSz w:w="11900" w:h="16840"/>
          <w:pgMar w:top="1134" w:right="1134" w:bottom="1126" w:left="1134" w:header="1134" w:footer="1126" w:gutter="0"/>
          <w:cols w:space="708"/>
        </w:sectPr>
      </w:pPr>
    </w:p>
    <w:p w:rsidR="002179B8" w:rsidRDefault="002179B8">
      <w:pPr>
        <w:spacing w:after="20" w:line="240" w:lineRule="exact"/>
      </w:pPr>
    </w:p>
    <w:p w:rsidR="002179B8" w:rsidRDefault="00A434EE">
      <w:pPr>
        <w:pStyle w:val="ParagrapheIndent2"/>
        <w:spacing w:after="240" w:line="232" w:lineRule="exact"/>
        <w:ind w:left="20" w:right="20"/>
        <w:jc w:val="both"/>
        <w:rPr>
          <w:color w:val="000000"/>
          <w:lang w:val="fr-FR"/>
        </w:rPr>
      </w:pPr>
      <w:r>
        <w:rPr>
          <w:color w:val="000000"/>
          <w:lang w:val="fr-FR"/>
        </w:rPr>
        <w:t>L'offre,</w:t>
      </w:r>
      <w:r>
        <w:rPr>
          <w:color w:val="000000"/>
          <w:lang w:val="fr-FR"/>
        </w:rPr>
        <w:t xml:space="preserve"> qu'elle soit présentée par une seule entreprise ou par un groupement, devra indiquer tous les sous-traitants connus lors de son dépôt. Elle devra également indiquer les prestations dont la sous-traitance est envisagée, la dénomination et la qualité des so</w:t>
      </w:r>
      <w:r>
        <w:rPr>
          <w:color w:val="000000"/>
          <w:lang w:val="fr-FR"/>
        </w:rPr>
        <w:t>us-traitants.</w:t>
      </w:r>
    </w:p>
    <w:p w:rsidR="002179B8" w:rsidRDefault="00A434EE">
      <w:pPr>
        <w:pStyle w:val="Titre1"/>
        <w:rPr>
          <w:rFonts w:ascii="Trebuchet MS" w:eastAsia="Trebuchet MS" w:hAnsi="Trebuchet MS" w:cs="Trebuchet MS"/>
          <w:color w:val="000000"/>
          <w:sz w:val="28"/>
          <w:lang w:val="fr-FR"/>
        </w:rPr>
      </w:pPr>
      <w:bookmarkStart w:id="24" w:name="_Toc256000023"/>
      <w:r>
        <w:rPr>
          <w:rFonts w:ascii="Trebuchet MS" w:eastAsia="Trebuchet MS" w:hAnsi="Trebuchet MS" w:cs="Trebuchet MS"/>
          <w:color w:val="000000"/>
          <w:sz w:val="28"/>
          <w:lang w:val="fr-FR"/>
        </w:rPr>
        <w:t>7 - Conditions d'envoi ou de remise des plis</w:t>
      </w:r>
      <w:bookmarkEnd w:id="24"/>
    </w:p>
    <w:p w:rsidR="002179B8" w:rsidRDefault="00A434EE">
      <w:pPr>
        <w:pStyle w:val="ParagrapheIndent1"/>
        <w:spacing w:after="240" w:line="232" w:lineRule="exact"/>
        <w:ind w:left="20" w:right="20"/>
        <w:jc w:val="both"/>
        <w:rPr>
          <w:color w:val="000000"/>
          <w:lang w:val="fr-FR"/>
        </w:rPr>
      </w:pPr>
      <w:r>
        <w:rPr>
          <w:color w:val="000000"/>
          <w:lang w:val="fr-FR"/>
        </w:rPr>
        <w:t>Les plis devront parvenir à destination avant la date et l'heure limites de réception des offres indiquées sur la page de garde du présent document.</w:t>
      </w:r>
    </w:p>
    <w:p w:rsidR="002179B8" w:rsidRDefault="00A434EE">
      <w:pPr>
        <w:pStyle w:val="Titre2"/>
        <w:ind w:left="300" w:right="20"/>
        <w:rPr>
          <w:rFonts w:ascii="Trebuchet MS" w:eastAsia="Trebuchet MS" w:hAnsi="Trebuchet MS" w:cs="Trebuchet MS"/>
          <w:i w:val="0"/>
          <w:color w:val="000000"/>
          <w:sz w:val="24"/>
          <w:lang w:val="fr-FR"/>
        </w:rPr>
      </w:pPr>
      <w:bookmarkStart w:id="25" w:name="_Toc256000024"/>
      <w:r>
        <w:rPr>
          <w:rFonts w:ascii="Trebuchet MS" w:eastAsia="Trebuchet MS" w:hAnsi="Trebuchet MS" w:cs="Trebuchet MS"/>
          <w:i w:val="0"/>
          <w:color w:val="000000"/>
          <w:sz w:val="24"/>
          <w:lang w:val="fr-FR"/>
        </w:rPr>
        <w:t>7.1 - Transmission électronique</w:t>
      </w:r>
      <w:bookmarkEnd w:id="25"/>
    </w:p>
    <w:p w:rsidR="002179B8" w:rsidRDefault="00A434EE">
      <w:pPr>
        <w:pStyle w:val="ParagrapheIndent2"/>
        <w:spacing w:line="232" w:lineRule="exact"/>
        <w:ind w:left="20" w:right="20"/>
        <w:jc w:val="both"/>
        <w:rPr>
          <w:color w:val="000000"/>
          <w:lang w:val="fr-FR"/>
        </w:rPr>
      </w:pPr>
      <w:r>
        <w:rPr>
          <w:color w:val="000000"/>
          <w:lang w:val="fr-FR"/>
        </w:rPr>
        <w:t xml:space="preserve">La transmission </w:t>
      </w:r>
      <w:r>
        <w:rPr>
          <w:color w:val="000000"/>
          <w:lang w:val="fr-FR"/>
        </w:rPr>
        <w:t>des documents par voie électronique est effectuée sur le profil d'acheteur du pouvoir adjudicateur, à l'adresse URL suivante : http://agysoft.marches-publics.info.</w:t>
      </w:r>
    </w:p>
    <w:p w:rsidR="002179B8" w:rsidRDefault="002179B8">
      <w:pPr>
        <w:pStyle w:val="ParagrapheIndent2"/>
        <w:spacing w:line="232" w:lineRule="exact"/>
        <w:ind w:left="20" w:right="20"/>
        <w:jc w:val="both"/>
        <w:rPr>
          <w:color w:val="000000"/>
          <w:lang w:val="fr-FR"/>
        </w:rPr>
      </w:pP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after="240" w:line="232" w:lineRule="exact"/>
        <w:ind w:left="20" w:right="20"/>
        <w:jc w:val="both"/>
        <w:rPr>
          <w:color w:val="000000"/>
          <w:lang w:val="fr-FR"/>
        </w:rPr>
      </w:pPr>
      <w:r>
        <w:rPr>
          <w:color w:val="000000"/>
          <w:lang w:val="fr-FR"/>
        </w:rPr>
        <w:t>Le choix du mode de transmission est global et irréversible. Les candidats doivent appliqu</w:t>
      </w:r>
      <w:r>
        <w:rPr>
          <w:color w:val="000000"/>
          <w:lang w:val="fr-FR"/>
        </w:rPr>
        <w:t>er le même mode de transmission à l'ensemble des documents transmis au pouvoir adjudicateur.</w:t>
      </w:r>
    </w:p>
    <w:p w:rsidR="002179B8" w:rsidRDefault="00A434EE">
      <w:pPr>
        <w:pStyle w:val="ParagrapheIndent2"/>
        <w:spacing w:line="232" w:lineRule="exact"/>
        <w:ind w:left="20" w:right="20"/>
        <w:jc w:val="both"/>
        <w:rPr>
          <w:color w:val="000000"/>
          <w:lang w:val="fr-FR"/>
        </w:rPr>
      </w:pPr>
      <w:r>
        <w:rPr>
          <w:color w:val="000000"/>
          <w:lang w:val="fr-FR"/>
        </w:rPr>
        <w:t>Le pli doit contenir deux dossiers distincts comportant respectivement les pièces de la candidature et les pièces de l'offre définies au présent règlement de la co</w:t>
      </w:r>
      <w:r>
        <w:rPr>
          <w:color w:val="000000"/>
          <w:lang w:val="fr-FR"/>
        </w:rPr>
        <w:t>nsultation.</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line="232" w:lineRule="exact"/>
        <w:ind w:left="20" w:right="20"/>
        <w:jc w:val="both"/>
        <w:rPr>
          <w:color w:val="000000"/>
          <w:lang w:val="fr-FR"/>
        </w:rPr>
      </w:pPr>
      <w:r>
        <w:rPr>
          <w:color w:val="000000"/>
          <w:lang w:val="fr-FR"/>
        </w:rPr>
        <w:t xml:space="preserve">Chaque transmission fera l'objet d'une date certaine de réception et d'un accusé de réception électronique. A ce titre, le fuseau horaire de référence est celui de (GMT+01:00) Paris, Bruxelles, Copenhague, Madrid. Le pli sera considéré « hors </w:t>
      </w:r>
      <w:r>
        <w:rPr>
          <w:color w:val="000000"/>
          <w:lang w:val="fr-FR"/>
        </w:rPr>
        <w:t>délai » si le téléchargement se termine après la date et l'heure limites de réception des offres.</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after="240" w:line="232" w:lineRule="exact"/>
        <w:ind w:left="20" w:right="20"/>
        <w:jc w:val="both"/>
        <w:rPr>
          <w:color w:val="000000"/>
          <w:lang w:val="fr-FR"/>
        </w:rPr>
      </w:pPr>
      <w:r>
        <w:rPr>
          <w:color w:val="000000"/>
          <w:lang w:val="fr-FR"/>
        </w:rPr>
        <w:t>Si une nouvelle offre est envoyée par voie électronique par le même candidat, celle-ci annule et remplace l'offre précédente.</w:t>
      </w:r>
    </w:p>
    <w:p w:rsidR="002179B8" w:rsidRDefault="00A434EE">
      <w:pPr>
        <w:pStyle w:val="ParagrapheIndent2"/>
        <w:spacing w:line="232" w:lineRule="exact"/>
        <w:ind w:left="20" w:right="20"/>
        <w:jc w:val="both"/>
        <w:rPr>
          <w:color w:val="000000"/>
          <w:lang w:val="fr-FR"/>
        </w:rPr>
      </w:pPr>
      <w:r>
        <w:rPr>
          <w:color w:val="000000"/>
          <w:lang w:val="fr-FR"/>
        </w:rPr>
        <w:t>Le pli peut être doublé d'une c</w:t>
      </w:r>
      <w:r>
        <w:rPr>
          <w:color w:val="000000"/>
          <w:lang w:val="fr-FR"/>
        </w:rPr>
        <w:t xml:space="preserve">opie de sauvegarde transmise dans les délais impartis, sur support physique électronique (CD-ROM, DVD-ROM, clé usb) ou sur support papier. Cette copie doit être placée dans un pli portant la mention « copie de sauvegarde », ainsi que le nom du candidat et </w:t>
      </w:r>
      <w:r>
        <w:rPr>
          <w:color w:val="000000"/>
          <w:lang w:val="fr-FR"/>
        </w:rPr>
        <w:t>l'identification de la procédure concernée. Elle est ouverte dans les cas suivants :</w:t>
      </w:r>
    </w:p>
    <w:p w:rsidR="002179B8" w:rsidRDefault="00A434EE">
      <w:pPr>
        <w:pStyle w:val="ParagrapheIndent2"/>
        <w:spacing w:line="232" w:lineRule="exact"/>
        <w:ind w:left="20" w:right="20"/>
        <w:jc w:val="both"/>
        <w:rPr>
          <w:color w:val="000000"/>
          <w:lang w:val="fr-FR"/>
        </w:rPr>
      </w:pPr>
      <w:r>
        <w:rPr>
          <w:color w:val="000000"/>
          <w:lang w:val="fr-FR"/>
        </w:rPr>
        <w:t>- lorsqu'un programme informatique malveillant est détecté dans le pli transmis par voie électronique ;</w:t>
      </w:r>
    </w:p>
    <w:p w:rsidR="002179B8" w:rsidRDefault="00A434EE">
      <w:pPr>
        <w:pStyle w:val="ParagrapheIndent2"/>
        <w:spacing w:line="232" w:lineRule="exact"/>
        <w:ind w:left="20" w:right="20"/>
        <w:jc w:val="both"/>
        <w:rPr>
          <w:color w:val="000000"/>
          <w:lang w:val="fr-FR"/>
        </w:rPr>
      </w:pPr>
      <w:r>
        <w:rPr>
          <w:color w:val="000000"/>
          <w:lang w:val="fr-FR"/>
        </w:rPr>
        <w:t>- lorsque le pli électronique est reçu de façon incomplète, hors dé</w:t>
      </w:r>
      <w:r>
        <w:rPr>
          <w:color w:val="000000"/>
          <w:lang w:val="fr-FR"/>
        </w:rPr>
        <w:t>lai ou n'a pu être ouvert, à condition que sa transmission ait commencé avant la clôture de la remise des plis.</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line="232" w:lineRule="exact"/>
        <w:ind w:left="20" w:right="20"/>
        <w:jc w:val="both"/>
        <w:rPr>
          <w:color w:val="000000"/>
          <w:lang w:val="fr-FR"/>
        </w:rPr>
      </w:pPr>
      <w:r>
        <w:rPr>
          <w:color w:val="000000"/>
          <w:lang w:val="fr-FR"/>
        </w:rPr>
        <w:t>La copie de sauvegarde peut être transmise ou déposée à l'adresse suivante :</w:t>
      </w:r>
    </w:p>
    <w:p w:rsidR="002179B8" w:rsidRDefault="00A434EE">
      <w:pPr>
        <w:pStyle w:val="ParagrapheIndent2"/>
        <w:spacing w:line="232" w:lineRule="exact"/>
        <w:ind w:left="20" w:right="20"/>
        <w:jc w:val="both"/>
        <w:rPr>
          <w:color w:val="000000"/>
          <w:lang w:val="fr-FR"/>
        </w:rPr>
      </w:pPr>
      <w:r>
        <w:rPr>
          <w:color w:val="000000"/>
          <w:lang w:val="fr-FR"/>
        </w:rPr>
        <w:t>Service Commande publique</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line="232" w:lineRule="exact"/>
        <w:ind w:left="20" w:right="20"/>
        <w:jc w:val="both"/>
        <w:rPr>
          <w:color w:val="000000"/>
          <w:lang w:val="fr-FR"/>
        </w:rPr>
      </w:pPr>
      <w:r>
        <w:rPr>
          <w:color w:val="000000"/>
          <w:lang w:val="fr-FR"/>
        </w:rPr>
        <w:t>Bâtiment Saint-Roch</w:t>
      </w:r>
    </w:p>
    <w:p w:rsidR="002179B8" w:rsidRDefault="00A434EE">
      <w:pPr>
        <w:pStyle w:val="ParagrapheIndent2"/>
        <w:spacing w:line="232" w:lineRule="exact"/>
        <w:ind w:left="20" w:right="20"/>
        <w:jc w:val="both"/>
        <w:rPr>
          <w:color w:val="000000"/>
          <w:lang w:val="fr-FR"/>
        </w:rPr>
      </w:pPr>
      <w:r>
        <w:rPr>
          <w:color w:val="000000"/>
          <w:lang w:val="fr-FR"/>
        </w:rPr>
        <w:t>Avenue de Nice</w:t>
      </w:r>
    </w:p>
    <w:p w:rsidR="002179B8" w:rsidRDefault="00A434EE">
      <w:pPr>
        <w:pStyle w:val="ParagrapheIndent2"/>
        <w:spacing w:line="232" w:lineRule="exact"/>
        <w:ind w:left="20" w:right="20"/>
        <w:jc w:val="both"/>
        <w:rPr>
          <w:color w:val="000000"/>
          <w:lang w:val="fr-FR"/>
        </w:rPr>
      </w:pPr>
      <w:r>
        <w:rPr>
          <w:color w:val="000000"/>
          <w:lang w:val="fr-FR"/>
        </w:rPr>
        <w:t>13120 GARDANNE</w:t>
      </w:r>
    </w:p>
    <w:p w:rsidR="002179B8" w:rsidRDefault="002179B8">
      <w:pPr>
        <w:pStyle w:val="ParagrapheIndent2"/>
        <w:spacing w:after="240" w:line="232" w:lineRule="exact"/>
        <w:ind w:left="20" w:right="20"/>
        <w:jc w:val="both"/>
        <w:rPr>
          <w:color w:val="000000"/>
          <w:lang w:val="fr-FR"/>
        </w:rPr>
      </w:pPr>
    </w:p>
    <w:p w:rsidR="002179B8" w:rsidRDefault="00A434EE">
      <w:pPr>
        <w:pStyle w:val="ParagrapheIndent2"/>
        <w:spacing w:after="240" w:line="232" w:lineRule="exact"/>
        <w:ind w:left="20" w:right="20"/>
        <w:jc w:val="both"/>
        <w:rPr>
          <w:color w:val="000000"/>
          <w:lang w:val="fr-FR"/>
        </w:rPr>
      </w:pPr>
      <w:r>
        <w:rPr>
          <w:color w:val="000000"/>
          <w:lang w:val="fr-FR"/>
        </w:rPr>
        <w:t>Les formats électroniques dans lesquels les documents peuvent être transmis sont les suivants : Les candidats transmettront leurs réponses dans des formats de fichiers identiques à ceux des documents constituant le dossier de consultation d</w:t>
      </w:r>
      <w:r>
        <w:rPr>
          <w:color w:val="000000"/>
          <w:lang w:val="fr-FR"/>
        </w:rPr>
        <w:t>es entreprises. Les formats PDF sont acceptés.</w:t>
      </w:r>
    </w:p>
    <w:p w:rsidR="002179B8" w:rsidRDefault="00A434EE">
      <w:pPr>
        <w:pStyle w:val="ParagrapheIndent2"/>
        <w:spacing w:line="232" w:lineRule="exact"/>
        <w:ind w:left="20" w:right="20"/>
        <w:jc w:val="both"/>
        <w:rPr>
          <w:color w:val="000000"/>
          <w:lang w:val="fr-FR"/>
        </w:rPr>
      </w:pPr>
      <w:r>
        <w:rPr>
          <w:color w:val="000000"/>
          <w:lang w:val="fr-FR"/>
        </w:rPr>
        <w:t>L'organisation et le nommage des fichiers attendus par le pouvoir adjudicateur est le suivant :</w:t>
      </w:r>
    </w:p>
    <w:p w:rsidR="002179B8" w:rsidRDefault="00A434EE">
      <w:pPr>
        <w:pStyle w:val="ParagrapheIndent2"/>
        <w:spacing w:after="240" w:line="232" w:lineRule="exact"/>
        <w:ind w:left="20" w:right="20"/>
        <w:jc w:val="both"/>
        <w:rPr>
          <w:color w:val="000000"/>
          <w:lang w:val="fr-FR"/>
        </w:rPr>
      </w:pPr>
      <w:r>
        <w:rPr>
          <w:color w:val="000000"/>
          <w:lang w:val="fr-FR"/>
        </w:rPr>
        <w:t>L'intitulé du fichier doit comprendre au maximum 45 caractères.</w:t>
      </w:r>
    </w:p>
    <w:p w:rsidR="002179B8" w:rsidRDefault="00A434EE">
      <w:pPr>
        <w:pStyle w:val="ParagrapheIndent2"/>
        <w:spacing w:line="232" w:lineRule="exact"/>
        <w:ind w:left="20" w:right="20"/>
        <w:jc w:val="both"/>
        <w:rPr>
          <w:color w:val="000000"/>
          <w:lang w:val="fr-FR"/>
        </w:rPr>
      </w:pPr>
      <w:r>
        <w:rPr>
          <w:color w:val="000000"/>
          <w:lang w:val="fr-FR"/>
        </w:rPr>
        <w:t>Chaque document pour lequel une signature est req</w:t>
      </w:r>
      <w:r>
        <w:rPr>
          <w:color w:val="000000"/>
          <w:lang w:val="fr-FR"/>
        </w:rPr>
        <w:t>uise doit faire l'objet d'une signature électronique au format XAdES, CAdES ou PAdES. La signature électronique du pli ne vaut pas signature des documents qu'il contient.</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line="232" w:lineRule="exact"/>
        <w:ind w:left="20" w:right="20"/>
        <w:jc w:val="both"/>
        <w:rPr>
          <w:color w:val="000000"/>
          <w:lang w:val="fr-FR"/>
        </w:rPr>
        <w:sectPr w:rsidR="002179B8">
          <w:footerReference w:type="default" r:id="rId12"/>
          <w:pgSz w:w="11900" w:h="16840"/>
          <w:pgMar w:top="1134" w:right="1134" w:bottom="1126" w:left="1134" w:header="1134" w:footer="1126" w:gutter="0"/>
          <w:cols w:space="708"/>
        </w:sectPr>
      </w:pPr>
      <w:r>
        <w:rPr>
          <w:color w:val="000000"/>
          <w:lang w:val="fr-FR"/>
        </w:rPr>
        <w:t xml:space="preserve">Conformément à l'arrêté du 22 mars 2019 relatif à la signature électronique des contrats de la commande </w:t>
      </w:r>
      <w:r>
        <w:rPr>
          <w:color w:val="000000"/>
          <w:lang w:val="fr-FR"/>
        </w:rPr>
        <w:cr/>
      </w:r>
    </w:p>
    <w:p w:rsidR="002179B8" w:rsidRDefault="002179B8">
      <w:pPr>
        <w:spacing w:line="20" w:lineRule="exact"/>
        <w:rPr>
          <w:sz w:val="2"/>
        </w:rPr>
      </w:pPr>
    </w:p>
    <w:p w:rsidR="002179B8" w:rsidRDefault="00A434EE">
      <w:pPr>
        <w:pStyle w:val="ParagrapheIndent2"/>
        <w:spacing w:line="232" w:lineRule="exact"/>
        <w:ind w:left="20" w:right="20"/>
        <w:jc w:val="both"/>
        <w:rPr>
          <w:color w:val="000000"/>
          <w:lang w:val="fr-FR"/>
        </w:rPr>
      </w:pPr>
      <w:r>
        <w:rPr>
          <w:color w:val="000000"/>
          <w:lang w:val="fr-FR"/>
        </w:rPr>
        <w:t>publique, la signature doit être une signature avancée reposant sur un certificat qualifié, tel que défini par le règlement européen n° 910/2014 du 2</w:t>
      </w:r>
      <w:r>
        <w:rPr>
          <w:color w:val="000000"/>
          <w:lang w:val="fr-FR"/>
        </w:rPr>
        <w:t>3 juillet 2014 sur l'identification électronique et les services de confiance pour les transactions électroniques (eIDAS). Toutefois, les certificats de signature de type RGS demeurent valables jusqu'à leur expiration.</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line="232" w:lineRule="exact"/>
        <w:ind w:left="20" w:right="20"/>
        <w:jc w:val="both"/>
        <w:rPr>
          <w:color w:val="000000"/>
          <w:lang w:val="fr-FR"/>
        </w:rPr>
      </w:pPr>
      <w:r>
        <w:rPr>
          <w:color w:val="000000"/>
          <w:lang w:val="fr-FR"/>
        </w:rPr>
        <w:t xml:space="preserve">Le certificat de signature qualifié </w:t>
      </w:r>
      <w:r>
        <w:rPr>
          <w:color w:val="000000"/>
          <w:lang w:val="fr-FR"/>
        </w:rPr>
        <w:t>est délivré par un prestataire de service de confiance qualifié répondant aux exigences du règlement eIDAS. Une liste de prestataires est disponible sur le site de l'ANSSI (https://www.ssi.gouv.fr/). Il peut aussi être délivré par une autorité de certifica</w:t>
      </w:r>
      <w:r>
        <w:rPr>
          <w:color w:val="000000"/>
          <w:lang w:val="fr-FR"/>
        </w:rPr>
        <w:t>tion, française ou étrangère. Le candidat devra alors démontrer son équivalence au règlement eIDAS.</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after="240" w:line="232" w:lineRule="exact"/>
        <w:ind w:left="20" w:right="20"/>
        <w:jc w:val="both"/>
        <w:rPr>
          <w:color w:val="000000"/>
          <w:lang w:val="fr-FR"/>
        </w:rPr>
      </w:pPr>
      <w:r>
        <w:rPr>
          <w:color w:val="000000"/>
          <w:lang w:val="fr-FR"/>
        </w:rPr>
        <w:t xml:space="preserve">Le candidat qui utilise un autre outil de signature que celui du profil d'acheteur, ou un certificat délivré par une autre autorité de certification, doit </w:t>
      </w:r>
      <w:r>
        <w:rPr>
          <w:color w:val="000000"/>
          <w:lang w:val="fr-FR"/>
        </w:rPr>
        <w:t>transmettre gratuitement le mode d'emploi permettant la vérification de la validité de la signature.</w:t>
      </w:r>
    </w:p>
    <w:p w:rsidR="002179B8" w:rsidRDefault="00A434EE">
      <w:pPr>
        <w:pStyle w:val="ParagrapheIndent2"/>
        <w:spacing w:after="240"/>
        <w:ind w:left="20" w:right="20"/>
        <w:jc w:val="both"/>
        <w:rPr>
          <w:color w:val="000000"/>
          <w:lang w:val="fr-FR"/>
        </w:rPr>
      </w:pPr>
      <w:r>
        <w:rPr>
          <w:color w:val="000000"/>
          <w:lang w:val="fr-FR"/>
        </w:rPr>
        <w:t>La signature électronique du contrat par l'attributaire est exigée dans le cadre de cette consultation.</w:t>
      </w:r>
    </w:p>
    <w:p w:rsidR="002179B8" w:rsidRDefault="00A434EE">
      <w:pPr>
        <w:pStyle w:val="ParagrapheIndent2"/>
        <w:spacing w:after="240" w:line="232" w:lineRule="exact"/>
        <w:ind w:left="20" w:right="20"/>
        <w:jc w:val="both"/>
        <w:rPr>
          <w:color w:val="000000"/>
          <w:lang w:val="fr-FR"/>
        </w:rPr>
      </w:pPr>
      <w:r>
        <w:rPr>
          <w:color w:val="000000"/>
          <w:lang w:val="fr-FR"/>
        </w:rPr>
        <w:t>Pour signer électroniquement, le candidat peut util</w:t>
      </w:r>
      <w:r>
        <w:rPr>
          <w:color w:val="000000"/>
          <w:lang w:val="fr-FR"/>
        </w:rPr>
        <w:t>iser l'un des trois formats de signature autorisés par la réglementation (XAdES, CAdES ou PAdES). Le pouvoir adjudicateur préconise toutefois l'utilisation d'une signature électronique au format pAdES.</w:t>
      </w:r>
    </w:p>
    <w:p w:rsidR="002179B8" w:rsidRDefault="00A434EE">
      <w:pPr>
        <w:pStyle w:val="ParagrapheIndent2"/>
        <w:spacing w:after="240"/>
        <w:ind w:left="20" w:right="20"/>
        <w:jc w:val="both"/>
        <w:rPr>
          <w:color w:val="000000"/>
          <w:lang w:val="fr-FR"/>
        </w:rPr>
      </w:pPr>
      <w:r>
        <w:rPr>
          <w:color w:val="000000"/>
          <w:lang w:val="fr-FR"/>
        </w:rPr>
        <w:t>Les frais d'accès au réseau et de recours à la signatu</w:t>
      </w:r>
      <w:r>
        <w:rPr>
          <w:color w:val="000000"/>
          <w:lang w:val="fr-FR"/>
        </w:rPr>
        <w:t>re électronique sont à la charge des candidats.</w:t>
      </w:r>
    </w:p>
    <w:p w:rsidR="002179B8" w:rsidRDefault="00A434EE">
      <w:pPr>
        <w:pStyle w:val="ParagrapheIndent2"/>
        <w:spacing w:line="232" w:lineRule="exact"/>
        <w:ind w:left="20" w:right="20"/>
        <w:jc w:val="both"/>
        <w:rPr>
          <w:color w:val="000000"/>
          <w:lang w:val="fr-FR"/>
        </w:rPr>
      </w:pPr>
      <w:r>
        <w:rPr>
          <w:color w:val="000000"/>
          <w:lang w:val="fr-FR"/>
        </w:rPr>
        <w:t>Le candidat est invité à créer son "Espace entreprise" sur la plateforme AWS-Entreprise (https://www.marches-publics.info/fournisseurs.htm). Sur cette plateforme, le candidat pourra retrouver l'ensemble de se</w:t>
      </w:r>
      <w:r>
        <w:rPr>
          <w:color w:val="000000"/>
          <w:lang w:val="fr-FR"/>
        </w:rPr>
        <w:t>s retraits de dossier de consultation. L'inscription est un préalable obligatoire pour correspondre avec l'acheteur lors de chaque consultation (Questions/Réponses, Dépôt de candidatures et offres. . .). Elle permet également de bénéficier d'un service d'a</w:t>
      </w:r>
      <w:r>
        <w:rPr>
          <w:color w:val="000000"/>
          <w:lang w:val="fr-FR"/>
        </w:rPr>
        <w:t>lertes sur les consultations (précisions, modifications, report de délais...).</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line="232" w:lineRule="exact"/>
        <w:ind w:left="20" w:right="20"/>
        <w:jc w:val="both"/>
        <w:rPr>
          <w:color w:val="000000"/>
          <w:lang w:val="fr-FR"/>
        </w:rPr>
      </w:pPr>
      <w:r>
        <w:rPr>
          <w:color w:val="000000"/>
          <w:lang w:val="fr-FR"/>
        </w:rPr>
        <w:t>Par conséquent, il est recommandé d'indiquer une adresse mail durable pendant toute la durée de la procédure, en priorité l'adresse de l'interlocuteur principal du candidat, ai</w:t>
      </w:r>
      <w:r>
        <w:rPr>
          <w:color w:val="000000"/>
          <w:lang w:val="fr-FR"/>
        </w:rPr>
        <w:t xml:space="preserve">nsi que la ou les adresses de remplacement en cas d'absence de ce dernier. Le candidat ne pourra porter aucune réclamation s'il ne bénéficie pas de toutes les informations complémentaires diffusées par la plateforme lors du déroulement de la consultation, </w:t>
      </w:r>
      <w:r>
        <w:rPr>
          <w:color w:val="000000"/>
          <w:lang w:val="fr-FR"/>
        </w:rPr>
        <w:t>en raison d'une erreur qu'il aurait faite dans la saisie de son adresse, ou en cas de suppression de ladite adresse.</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line="232" w:lineRule="exact"/>
        <w:ind w:left="20" w:right="20"/>
        <w:jc w:val="both"/>
        <w:rPr>
          <w:color w:val="000000"/>
          <w:lang w:val="fr-FR"/>
        </w:rPr>
      </w:pPr>
      <w:r>
        <w:rPr>
          <w:color w:val="000000"/>
          <w:lang w:val="fr-FR"/>
        </w:rPr>
        <w:t>Un service de dépôt "Attestation" permet au candidat de déposer en ligne son RIB, son KBIS, ses attestations d'assurance, sa liste nominat</w:t>
      </w:r>
      <w:r>
        <w:rPr>
          <w:color w:val="000000"/>
          <w:lang w:val="fr-FR"/>
        </w:rPr>
        <w:t>ive des travailleurs étrangers, son attestation de régularité fiscale et son attestation semestrielle sociale dans un coffre-fort sécurisé. L'ensemble des acheteurs utilisateurs de la plateforme auront accès à ces informations.</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line="232" w:lineRule="exact"/>
        <w:ind w:left="20" w:right="20"/>
        <w:jc w:val="both"/>
        <w:rPr>
          <w:color w:val="000000"/>
          <w:lang w:val="fr-FR"/>
        </w:rPr>
      </w:pPr>
      <w:r>
        <w:rPr>
          <w:color w:val="000000"/>
          <w:lang w:val="fr-FR"/>
        </w:rPr>
        <w:t xml:space="preserve">L'ensemble de ces services </w:t>
      </w:r>
      <w:r>
        <w:rPr>
          <w:color w:val="000000"/>
          <w:lang w:val="fr-FR"/>
        </w:rPr>
        <w:t>est fourni gratuitement au candidat.</w:t>
      </w:r>
    </w:p>
    <w:p w:rsidR="002179B8" w:rsidRDefault="002179B8">
      <w:pPr>
        <w:pStyle w:val="ParagrapheIndent2"/>
        <w:spacing w:after="240" w:line="232" w:lineRule="exact"/>
        <w:ind w:left="20" w:right="20"/>
        <w:jc w:val="both"/>
        <w:rPr>
          <w:color w:val="000000"/>
          <w:lang w:val="fr-FR"/>
        </w:rPr>
      </w:pPr>
    </w:p>
    <w:p w:rsidR="002179B8" w:rsidRDefault="00A434EE">
      <w:pPr>
        <w:pStyle w:val="Titre2"/>
        <w:ind w:left="300" w:right="20"/>
        <w:rPr>
          <w:rFonts w:ascii="Trebuchet MS" w:eastAsia="Trebuchet MS" w:hAnsi="Trebuchet MS" w:cs="Trebuchet MS"/>
          <w:i w:val="0"/>
          <w:color w:val="000000"/>
          <w:sz w:val="24"/>
          <w:lang w:val="fr-FR"/>
        </w:rPr>
      </w:pPr>
      <w:bookmarkStart w:id="26" w:name="_Toc256000025"/>
      <w:r>
        <w:rPr>
          <w:rFonts w:ascii="Trebuchet MS" w:eastAsia="Trebuchet MS" w:hAnsi="Trebuchet MS" w:cs="Trebuchet MS"/>
          <w:i w:val="0"/>
          <w:color w:val="000000"/>
          <w:sz w:val="24"/>
          <w:lang w:val="fr-FR"/>
        </w:rPr>
        <w:t>7.2 - Transmission sous support papier</w:t>
      </w:r>
      <w:bookmarkEnd w:id="26"/>
    </w:p>
    <w:p w:rsidR="002179B8" w:rsidRDefault="00A434EE">
      <w:pPr>
        <w:pStyle w:val="ParagrapheIndent2"/>
        <w:spacing w:after="240" w:line="232" w:lineRule="exact"/>
        <w:ind w:left="20" w:right="20"/>
        <w:jc w:val="both"/>
        <w:rPr>
          <w:color w:val="000000"/>
          <w:lang w:val="fr-FR"/>
        </w:rPr>
      </w:pPr>
      <w:r>
        <w:rPr>
          <w:color w:val="000000"/>
          <w:lang w:val="fr-FR"/>
        </w:rPr>
        <w:t>La transmission des plis par voie électronique est imposée pour cette consultation. Par conséquent, la transmission par voie papier n'est pas autorisée.</w:t>
      </w:r>
    </w:p>
    <w:p w:rsidR="002179B8" w:rsidRDefault="00A434EE">
      <w:pPr>
        <w:pStyle w:val="Titre1"/>
        <w:rPr>
          <w:rFonts w:ascii="Trebuchet MS" w:eastAsia="Trebuchet MS" w:hAnsi="Trebuchet MS" w:cs="Trebuchet MS"/>
          <w:color w:val="000000"/>
          <w:sz w:val="28"/>
          <w:lang w:val="fr-FR"/>
        </w:rPr>
      </w:pPr>
      <w:bookmarkStart w:id="27" w:name="_Toc256000026"/>
      <w:r>
        <w:rPr>
          <w:rFonts w:ascii="Trebuchet MS" w:eastAsia="Trebuchet MS" w:hAnsi="Trebuchet MS" w:cs="Trebuchet MS"/>
          <w:color w:val="000000"/>
          <w:sz w:val="28"/>
          <w:lang w:val="fr-FR"/>
        </w:rPr>
        <w:t>8 - Examen des candidature</w:t>
      </w:r>
      <w:r>
        <w:rPr>
          <w:rFonts w:ascii="Trebuchet MS" w:eastAsia="Trebuchet MS" w:hAnsi="Trebuchet MS" w:cs="Trebuchet MS"/>
          <w:color w:val="000000"/>
          <w:sz w:val="28"/>
          <w:lang w:val="fr-FR"/>
        </w:rPr>
        <w:t>s et des offres</w:t>
      </w:r>
      <w:bookmarkEnd w:id="27"/>
    </w:p>
    <w:p w:rsidR="002179B8" w:rsidRDefault="00A434EE">
      <w:pPr>
        <w:pStyle w:val="Titre2"/>
        <w:ind w:left="300" w:right="20"/>
        <w:rPr>
          <w:rFonts w:ascii="Trebuchet MS" w:eastAsia="Trebuchet MS" w:hAnsi="Trebuchet MS" w:cs="Trebuchet MS"/>
          <w:i w:val="0"/>
          <w:color w:val="000000"/>
          <w:sz w:val="24"/>
          <w:lang w:val="fr-FR"/>
        </w:rPr>
      </w:pPr>
      <w:bookmarkStart w:id="28" w:name="_Toc256000027"/>
      <w:r>
        <w:rPr>
          <w:rFonts w:ascii="Trebuchet MS" w:eastAsia="Trebuchet MS" w:hAnsi="Trebuchet MS" w:cs="Trebuchet MS"/>
          <w:i w:val="0"/>
          <w:color w:val="000000"/>
          <w:sz w:val="24"/>
          <w:lang w:val="fr-FR"/>
        </w:rPr>
        <w:t>8.1 - Sélection des candidatures</w:t>
      </w:r>
      <w:bookmarkEnd w:id="28"/>
    </w:p>
    <w:p w:rsidR="002179B8" w:rsidRDefault="00A434EE">
      <w:pPr>
        <w:pStyle w:val="ParagrapheIndent2"/>
        <w:spacing w:line="232" w:lineRule="exact"/>
        <w:ind w:left="20" w:right="20"/>
        <w:jc w:val="both"/>
        <w:rPr>
          <w:color w:val="000000"/>
          <w:lang w:val="fr-FR"/>
        </w:rPr>
        <w:sectPr w:rsidR="002179B8">
          <w:footerReference w:type="default" r:id="rId13"/>
          <w:pgSz w:w="11900" w:h="16840"/>
          <w:pgMar w:top="1134" w:right="1134" w:bottom="1126" w:left="1134" w:header="1134" w:footer="1126" w:gutter="0"/>
          <w:cols w:space="708"/>
        </w:sectPr>
      </w:pPr>
      <w:r>
        <w:rPr>
          <w:color w:val="000000"/>
          <w:lang w:val="fr-FR"/>
        </w:rPr>
        <w:t xml:space="preserve">Avant de procéder à l'examen des candidatures, s'il apparaît que des pièces du dossier de candidature sont manquantes ou </w:t>
      </w:r>
      <w:r>
        <w:rPr>
          <w:color w:val="000000"/>
          <w:lang w:val="fr-FR"/>
        </w:rPr>
        <w:t>incomplètes, le pouvoir adjudicateur peut décider de demander à tous les candidats concernés de produire ou compléter ces pièces dans un délai maximum de 10 jours.</w:t>
      </w:r>
      <w:r>
        <w:rPr>
          <w:color w:val="000000"/>
          <w:lang w:val="fr-FR"/>
        </w:rPr>
        <w:cr/>
      </w:r>
    </w:p>
    <w:p w:rsidR="002179B8" w:rsidRDefault="002179B8">
      <w:pPr>
        <w:spacing w:line="20" w:lineRule="exact"/>
        <w:rPr>
          <w:sz w:val="2"/>
        </w:rPr>
      </w:pPr>
    </w:p>
    <w:p w:rsidR="002179B8" w:rsidRDefault="00A434EE">
      <w:pPr>
        <w:pStyle w:val="ParagrapheIndent2"/>
        <w:spacing w:after="240" w:line="232" w:lineRule="exact"/>
        <w:ind w:left="20" w:right="20"/>
        <w:jc w:val="both"/>
        <w:rPr>
          <w:color w:val="000000"/>
          <w:lang w:val="fr-FR"/>
        </w:rPr>
      </w:pPr>
      <w:r>
        <w:rPr>
          <w:color w:val="000000"/>
          <w:lang w:val="fr-FR"/>
        </w:rPr>
        <w:t>Les candidatures conformes et recevables seront examinées, à partir des seuls renseignemen</w:t>
      </w:r>
      <w:r>
        <w:rPr>
          <w:color w:val="000000"/>
          <w:lang w:val="fr-FR"/>
        </w:rPr>
        <w:t>ts et documents exigés dans le cadre de cette consultation, pour évaluer leur situation juridique ainsi que leurs capacités professionnelles, techniques et financières.</w:t>
      </w:r>
    </w:p>
    <w:p w:rsidR="002179B8" w:rsidRDefault="00A434EE">
      <w:pPr>
        <w:pStyle w:val="Titre2"/>
        <w:ind w:left="300" w:right="20"/>
        <w:rPr>
          <w:rFonts w:ascii="Trebuchet MS" w:eastAsia="Trebuchet MS" w:hAnsi="Trebuchet MS" w:cs="Trebuchet MS"/>
          <w:i w:val="0"/>
          <w:color w:val="000000"/>
          <w:sz w:val="24"/>
          <w:lang w:val="fr-FR"/>
        </w:rPr>
      </w:pPr>
      <w:bookmarkStart w:id="29" w:name="_Toc256000028"/>
      <w:r>
        <w:rPr>
          <w:rFonts w:ascii="Trebuchet MS" w:eastAsia="Trebuchet MS" w:hAnsi="Trebuchet MS" w:cs="Trebuchet MS"/>
          <w:i w:val="0"/>
          <w:color w:val="000000"/>
          <w:sz w:val="24"/>
          <w:lang w:val="fr-FR"/>
        </w:rPr>
        <w:t>8.2 - Attribution des marchés</w:t>
      </w:r>
      <w:bookmarkEnd w:id="29"/>
    </w:p>
    <w:p w:rsidR="002179B8" w:rsidRDefault="00A434EE">
      <w:pPr>
        <w:pStyle w:val="ParagrapheIndent2"/>
        <w:spacing w:line="232" w:lineRule="exact"/>
        <w:ind w:left="20" w:right="20"/>
        <w:jc w:val="both"/>
        <w:rPr>
          <w:color w:val="000000"/>
          <w:lang w:val="fr-FR"/>
        </w:rPr>
      </w:pPr>
      <w:r>
        <w:rPr>
          <w:color w:val="000000"/>
          <w:lang w:val="fr-FR"/>
        </w:rPr>
        <w:t xml:space="preserve">Le jugement des offres sera effectué dans les conditions </w:t>
      </w:r>
      <w:r>
        <w:rPr>
          <w:color w:val="000000"/>
          <w:lang w:val="fr-FR"/>
        </w:rPr>
        <w:t>prévues aux articles L.2152-1 à L.2152-4, R. 2152-1 et R. 2152-2 du Code de la commande publique et donnera lieu à un classement des offres.</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line="232" w:lineRule="exact"/>
        <w:ind w:left="20" w:right="20"/>
        <w:jc w:val="both"/>
        <w:rPr>
          <w:color w:val="000000"/>
          <w:lang w:val="fr-FR"/>
        </w:rPr>
      </w:pPr>
      <w:r>
        <w:rPr>
          <w:color w:val="000000"/>
          <w:lang w:val="fr-FR"/>
        </w:rPr>
        <w:t>L'attention des candidats est attirée sur le fait que toute offre irrégulière ou inacceptable pourra être régulari</w:t>
      </w:r>
      <w:r>
        <w:rPr>
          <w:color w:val="000000"/>
          <w:lang w:val="fr-FR"/>
        </w:rPr>
        <w:t>sée pendant la négociation, et que seule une offre irrégulière pourra être régularisée en l'absence de négociation. En revanche, toute offre inappropriée sera systématiquement éliminée.</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line="232" w:lineRule="exact"/>
        <w:ind w:left="20" w:right="20"/>
        <w:jc w:val="both"/>
        <w:rPr>
          <w:color w:val="000000"/>
          <w:lang w:val="fr-FR"/>
        </w:rPr>
      </w:pPr>
      <w:r>
        <w:rPr>
          <w:color w:val="000000"/>
          <w:lang w:val="fr-FR"/>
        </w:rPr>
        <w:t>Toute offre demeurant irrégulière pourra être régularisée dans un dél</w:t>
      </w:r>
      <w:r>
        <w:rPr>
          <w:color w:val="000000"/>
          <w:lang w:val="fr-FR"/>
        </w:rPr>
        <w:t>ai approprié.</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after="240" w:line="232" w:lineRule="exact"/>
        <w:ind w:left="20" w:right="20"/>
        <w:jc w:val="both"/>
        <w:rPr>
          <w:color w:val="000000"/>
          <w:lang w:val="fr-FR"/>
        </w:rPr>
      </w:pPr>
      <w:r>
        <w:rPr>
          <w:color w:val="000000"/>
          <w:lang w:val="fr-FR"/>
        </w:rPr>
        <w:t>La régularisation d'une offre pourra avoir lieu à condition qu'elle ne soit pas anormalement basse.</w:t>
      </w:r>
    </w:p>
    <w:p w:rsidR="002179B8" w:rsidRDefault="00A434EE">
      <w:pPr>
        <w:pStyle w:val="ParagrapheIndent2"/>
        <w:spacing w:line="232" w:lineRule="exact"/>
        <w:ind w:left="20" w:right="20"/>
        <w:jc w:val="both"/>
        <w:rPr>
          <w:color w:val="000000"/>
          <w:lang w:val="fr-FR"/>
        </w:rPr>
      </w:pPr>
      <w:r>
        <w:rPr>
          <w:color w:val="000000"/>
          <w:lang w:val="fr-FR"/>
        </w:rPr>
        <w:t>Les critères retenus pour le jugement des offres sont pondérés de la manière suivante :</w:t>
      </w:r>
    </w:p>
    <w:p w:rsidR="002179B8" w:rsidRDefault="002179B8">
      <w:pPr>
        <w:pStyle w:val="ParagrapheIndent2"/>
        <w:spacing w:line="232" w:lineRule="exact"/>
        <w:ind w:left="20" w:right="20"/>
        <w:jc w:val="both"/>
        <w:rPr>
          <w:color w:val="000000"/>
          <w:lang w:val="fr-FR"/>
        </w:rPr>
      </w:pPr>
    </w:p>
    <w:p w:rsidR="002179B8" w:rsidRDefault="00A434EE">
      <w:pPr>
        <w:spacing w:line="232" w:lineRule="exact"/>
        <w:ind w:left="20" w:right="104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Pour le lot n°19195VR01</w:t>
      </w:r>
    </w:p>
    <w:p w:rsidR="002179B8" w:rsidRDefault="002179B8">
      <w:pPr>
        <w:spacing w:line="232" w:lineRule="exact"/>
        <w:ind w:left="20" w:right="1040"/>
        <w:rPr>
          <w:rFonts w:ascii="Trebuchet MS" w:eastAsia="Trebuchet MS" w:hAnsi="Trebuchet MS" w:cs="Trebuchet MS"/>
          <w:color w:val="000000"/>
          <w:sz w:val="20"/>
          <w:lang w:val="fr-FR"/>
        </w:rPr>
      </w:pPr>
    </w:p>
    <w:tbl>
      <w:tblPr>
        <w:tblW w:w="0" w:type="auto"/>
        <w:tblInd w:w="20" w:type="dxa"/>
        <w:tblLayout w:type="fixed"/>
        <w:tblLook w:val="04A0" w:firstRow="1" w:lastRow="0" w:firstColumn="1" w:lastColumn="0" w:noHBand="0" w:noVBand="1"/>
      </w:tblPr>
      <w:tblGrid>
        <w:gridCol w:w="7800"/>
        <w:gridCol w:w="1800"/>
      </w:tblGrid>
      <w:tr w:rsidR="002179B8">
        <w:trPr>
          <w:trHeight w:val="306"/>
        </w:trPr>
        <w:tc>
          <w:tcPr>
            <w:tcW w:w="7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Critères</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Pondération</w:t>
            </w:r>
          </w:p>
        </w:tc>
      </w:tr>
      <w:tr w:rsidR="002179B8">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1-Prix des prestations</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60.0</w:t>
            </w:r>
          </w:p>
        </w:tc>
      </w:tr>
      <w:tr w:rsidR="002179B8">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2-Valeur technique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40.0</w:t>
            </w:r>
          </w:p>
        </w:tc>
      </w:tr>
      <w:tr w:rsidR="002179B8">
        <w:trPr>
          <w:trHeight w:val="612"/>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line="232" w:lineRule="exact"/>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 xml:space="preserve">2.1-Organisation affectée à l'exécution du chantier, description du phasage, la description sera complétée par des schémas de phasage et un calendrier prévisionnel détaillé, méthodologie et modalités </w:t>
            </w:r>
            <w:r>
              <w:rPr>
                <w:rFonts w:ascii="Trebuchet MS" w:eastAsia="Trebuchet MS" w:hAnsi="Trebuchet MS" w:cs="Trebuchet MS"/>
                <w:i/>
                <w:color w:val="000000"/>
                <w:sz w:val="20"/>
                <w:lang w:val="fr-FR"/>
              </w:rPr>
              <w:t>d'exécution</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25.0</w:t>
            </w:r>
          </w:p>
        </w:tc>
      </w:tr>
      <w:tr w:rsidR="002179B8">
        <w:trPr>
          <w:trHeight w:val="414"/>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line="232" w:lineRule="exact"/>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2.2-Mesures mises en place pour minimiser la gêne occasionnée aux riverains et usagers</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5.0</w:t>
            </w:r>
          </w:p>
        </w:tc>
      </w:tr>
      <w:tr w:rsidR="002179B8">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2.3-démarche environnementale propre à l'opération</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5.0</w:t>
            </w:r>
          </w:p>
        </w:tc>
      </w:tr>
      <w:tr w:rsidR="002179B8">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2.4-Mise en oeuvre de la clause d'insertion</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5.0</w:t>
            </w:r>
          </w:p>
        </w:tc>
      </w:tr>
    </w:tbl>
    <w:p w:rsidR="002179B8" w:rsidRDefault="00A434EE">
      <w:pPr>
        <w:spacing w:line="232" w:lineRule="exact"/>
        <w:ind w:left="20" w:right="104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Pour le lot n°19195VR02</w:t>
      </w:r>
    </w:p>
    <w:p w:rsidR="002179B8" w:rsidRDefault="002179B8">
      <w:pPr>
        <w:spacing w:line="232" w:lineRule="exact"/>
        <w:ind w:left="20" w:right="1040"/>
        <w:rPr>
          <w:rFonts w:ascii="Trebuchet MS" w:eastAsia="Trebuchet MS" w:hAnsi="Trebuchet MS" w:cs="Trebuchet MS"/>
          <w:color w:val="000000"/>
          <w:sz w:val="20"/>
          <w:lang w:val="fr-FR"/>
        </w:rPr>
      </w:pPr>
    </w:p>
    <w:tbl>
      <w:tblPr>
        <w:tblW w:w="0" w:type="auto"/>
        <w:tblInd w:w="20" w:type="dxa"/>
        <w:tblLayout w:type="fixed"/>
        <w:tblLook w:val="04A0" w:firstRow="1" w:lastRow="0" w:firstColumn="1" w:lastColumn="0" w:noHBand="0" w:noVBand="1"/>
      </w:tblPr>
      <w:tblGrid>
        <w:gridCol w:w="7800"/>
        <w:gridCol w:w="1800"/>
      </w:tblGrid>
      <w:tr w:rsidR="002179B8">
        <w:trPr>
          <w:trHeight w:val="306"/>
        </w:trPr>
        <w:tc>
          <w:tcPr>
            <w:tcW w:w="7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Critères</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Pondération</w:t>
            </w:r>
          </w:p>
        </w:tc>
      </w:tr>
      <w:tr w:rsidR="002179B8">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1-Prix des prestations</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65.0</w:t>
            </w:r>
          </w:p>
        </w:tc>
      </w:tr>
      <w:tr w:rsidR="002179B8">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2-Valeur technique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35.0</w:t>
            </w:r>
          </w:p>
        </w:tc>
      </w:tr>
      <w:tr w:rsidR="002179B8">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2.1-Organisation  affectée à l'exécution du chantier, phasage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25.0</w:t>
            </w:r>
          </w:p>
        </w:tc>
      </w:tr>
      <w:tr w:rsidR="002179B8">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2.2-Description de la procédure d'intervention sur RD6</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10.0</w:t>
            </w:r>
          </w:p>
        </w:tc>
      </w:tr>
    </w:tbl>
    <w:p w:rsidR="002179B8" w:rsidRDefault="00A434EE">
      <w:pPr>
        <w:spacing w:line="232" w:lineRule="exact"/>
        <w:ind w:left="20" w:right="104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Pour le lot n°19195VR03</w:t>
      </w:r>
    </w:p>
    <w:p w:rsidR="002179B8" w:rsidRDefault="002179B8">
      <w:pPr>
        <w:spacing w:line="232" w:lineRule="exact"/>
        <w:ind w:left="20" w:right="1040"/>
        <w:rPr>
          <w:rFonts w:ascii="Trebuchet MS" w:eastAsia="Trebuchet MS" w:hAnsi="Trebuchet MS" w:cs="Trebuchet MS"/>
          <w:color w:val="000000"/>
          <w:sz w:val="20"/>
          <w:lang w:val="fr-FR"/>
        </w:rPr>
      </w:pPr>
    </w:p>
    <w:tbl>
      <w:tblPr>
        <w:tblW w:w="0" w:type="auto"/>
        <w:tblInd w:w="20" w:type="dxa"/>
        <w:tblLayout w:type="fixed"/>
        <w:tblLook w:val="04A0" w:firstRow="1" w:lastRow="0" w:firstColumn="1" w:lastColumn="0" w:noHBand="0" w:noVBand="1"/>
      </w:tblPr>
      <w:tblGrid>
        <w:gridCol w:w="7800"/>
        <w:gridCol w:w="1800"/>
      </w:tblGrid>
      <w:tr w:rsidR="002179B8">
        <w:trPr>
          <w:trHeight w:val="306"/>
        </w:trPr>
        <w:tc>
          <w:tcPr>
            <w:tcW w:w="7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Critères</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2179B8" w:rsidRDefault="00A434EE">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Pondération</w:t>
            </w:r>
          </w:p>
        </w:tc>
      </w:tr>
      <w:tr w:rsidR="002179B8">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xml:space="preserve">1-Prix des </w:t>
            </w:r>
            <w:r>
              <w:rPr>
                <w:rFonts w:ascii="Trebuchet MS" w:eastAsia="Trebuchet MS" w:hAnsi="Trebuchet MS" w:cs="Trebuchet MS"/>
                <w:color w:val="000000"/>
                <w:sz w:val="20"/>
                <w:lang w:val="fr-FR"/>
              </w:rPr>
              <w:t>prestations</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60.0</w:t>
            </w:r>
          </w:p>
        </w:tc>
      </w:tr>
      <w:tr w:rsidR="002179B8">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2-Valeur technique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40.0</w:t>
            </w:r>
          </w:p>
        </w:tc>
      </w:tr>
      <w:tr w:rsidR="002179B8">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 xml:space="preserve">2.1-Organisation du chantier, du phasage des travaux. </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30.0</w:t>
            </w:r>
          </w:p>
        </w:tc>
      </w:tr>
      <w:tr w:rsidR="002179B8">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2.2-Démarche environnementale propre à l'éducation</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79B8" w:rsidRDefault="00A434EE">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10.0</w:t>
            </w:r>
          </w:p>
        </w:tc>
      </w:tr>
    </w:tbl>
    <w:p w:rsidR="002179B8" w:rsidRDefault="002179B8">
      <w:pPr>
        <w:sectPr w:rsidR="002179B8">
          <w:footerReference w:type="default" r:id="rId14"/>
          <w:pgSz w:w="11900" w:h="16840"/>
          <w:pgMar w:top="1134" w:right="1134" w:bottom="1126" w:left="1134" w:header="1134" w:footer="1126" w:gutter="0"/>
          <w:cols w:space="708"/>
        </w:sectPr>
      </w:pPr>
    </w:p>
    <w:p w:rsidR="002179B8" w:rsidRDefault="002179B8">
      <w:pPr>
        <w:spacing w:line="20" w:lineRule="exact"/>
        <w:rPr>
          <w:sz w:val="2"/>
        </w:rPr>
      </w:pPr>
    </w:p>
    <w:p w:rsidR="002179B8" w:rsidRDefault="00A434EE">
      <w:pPr>
        <w:pStyle w:val="ParagrapheIndent2"/>
        <w:spacing w:line="232" w:lineRule="exact"/>
        <w:ind w:left="20" w:right="20"/>
        <w:jc w:val="both"/>
        <w:rPr>
          <w:color w:val="000000"/>
          <w:lang w:val="fr-FR"/>
        </w:rPr>
      </w:pPr>
      <w:r>
        <w:rPr>
          <w:color w:val="000000"/>
          <w:lang w:val="fr-FR"/>
        </w:rPr>
        <w:t xml:space="preserve">Chaque </w:t>
      </w:r>
      <w:r>
        <w:rPr>
          <w:color w:val="000000"/>
          <w:lang w:val="fr-FR"/>
        </w:rPr>
        <w:t>candidat se verra attribuer une note globale sur 100.</w:t>
      </w:r>
    </w:p>
    <w:p w:rsidR="002179B8" w:rsidRDefault="00A434EE">
      <w:pPr>
        <w:pStyle w:val="ParagrapheIndent2"/>
        <w:spacing w:line="232" w:lineRule="exact"/>
        <w:ind w:left="20" w:right="20"/>
        <w:jc w:val="both"/>
        <w:rPr>
          <w:color w:val="000000"/>
          <w:lang w:val="fr-FR"/>
        </w:rPr>
      </w:pPr>
      <w:r>
        <w:rPr>
          <w:color w:val="000000"/>
          <w:lang w:val="fr-FR"/>
        </w:rPr>
        <w:t>La pondération de chaque critère correspond au nombre de points maximum pouvant être obtenus par le candidat.</w:t>
      </w:r>
    </w:p>
    <w:p w:rsidR="002179B8" w:rsidRDefault="00A434EE">
      <w:pPr>
        <w:pStyle w:val="ParagrapheIndent2"/>
        <w:spacing w:line="232" w:lineRule="exact"/>
        <w:ind w:left="20" w:right="20"/>
        <w:jc w:val="both"/>
        <w:rPr>
          <w:color w:val="000000"/>
          <w:lang w:val="fr-FR"/>
        </w:rPr>
      </w:pPr>
      <w:r>
        <w:rPr>
          <w:color w:val="000000"/>
          <w:lang w:val="fr-FR"/>
        </w:rPr>
        <w:t>La pondération de chaque sous-critère correspond au nombre de points maximum pouvant être ob</w:t>
      </w:r>
      <w:r>
        <w:rPr>
          <w:color w:val="000000"/>
          <w:lang w:val="fr-FR"/>
        </w:rPr>
        <w:t>tenus par le candidat.</w:t>
      </w:r>
    </w:p>
    <w:p w:rsidR="002179B8" w:rsidRDefault="002179B8">
      <w:pPr>
        <w:pStyle w:val="ParagrapheIndent2"/>
        <w:spacing w:after="240" w:line="232" w:lineRule="exact"/>
        <w:ind w:left="20" w:right="20"/>
        <w:jc w:val="both"/>
        <w:rPr>
          <w:color w:val="000000"/>
          <w:lang w:val="fr-FR"/>
        </w:rPr>
      </w:pPr>
    </w:p>
    <w:p w:rsidR="002179B8" w:rsidRDefault="00A434EE">
      <w:pPr>
        <w:pStyle w:val="ParagrapheIndent2"/>
        <w:spacing w:after="240" w:line="232" w:lineRule="exact"/>
        <w:ind w:left="20" w:right="20"/>
        <w:jc w:val="both"/>
        <w:rPr>
          <w:color w:val="000000"/>
          <w:lang w:val="fr-FR"/>
        </w:rPr>
      </w:pPr>
      <w:r>
        <w:rPr>
          <w:color w:val="000000"/>
          <w:lang w:val="fr-FR"/>
        </w:rPr>
        <w:t>Pour les critères prix, la meilleure offre obtient la note maximale, les autres notes sont calculées au prorata. Le classement final des offres, sera obtenu en faisant la somme des points correspondants à chacun des critères. En cas</w:t>
      </w:r>
      <w:r>
        <w:rPr>
          <w:color w:val="000000"/>
          <w:lang w:val="fr-FR"/>
        </w:rPr>
        <w:t xml:space="preserve"> d'exaequo, c'est le classement au critère le plus important qui départagera les candidats.</w:t>
      </w:r>
    </w:p>
    <w:p w:rsidR="002179B8" w:rsidRDefault="00A434EE">
      <w:pPr>
        <w:pStyle w:val="ParagrapheIndent2"/>
        <w:spacing w:after="240" w:line="232" w:lineRule="exact"/>
        <w:ind w:left="20" w:right="20"/>
        <w:jc w:val="both"/>
        <w:rPr>
          <w:color w:val="000000"/>
          <w:lang w:val="fr-FR"/>
        </w:rPr>
      </w:pPr>
      <w:r>
        <w:rPr>
          <w:color w:val="000000"/>
          <w:lang w:val="fr-FR"/>
        </w:rPr>
        <w:t xml:space="preserve">Dans le cas où des erreurs purement matérielles (de multiplication, d'addition ou de report) seraient constatées entre les indications portées sur le bordereau des </w:t>
      </w:r>
      <w:r>
        <w:rPr>
          <w:color w:val="000000"/>
          <w:lang w:val="fr-FR"/>
        </w:rPr>
        <w:t>prix unitaires et le détail quantitatif estimatif, le bordereau des prix prévaudra et le montant du détail quantitatif estimatif sera rectifié en conséquence. L'entreprise sera invitée à confirmer l'offre ainsi rectifiée ; en cas de refus, son offre sera é</w:t>
      </w:r>
      <w:r>
        <w:rPr>
          <w:color w:val="000000"/>
          <w:lang w:val="fr-FR"/>
        </w:rPr>
        <w:t>liminée comme non cohérente.</w:t>
      </w:r>
    </w:p>
    <w:p w:rsidR="002179B8" w:rsidRDefault="00A434EE">
      <w:pPr>
        <w:pStyle w:val="Titre2"/>
        <w:ind w:left="300" w:right="20"/>
        <w:rPr>
          <w:rFonts w:ascii="Trebuchet MS" w:eastAsia="Trebuchet MS" w:hAnsi="Trebuchet MS" w:cs="Trebuchet MS"/>
          <w:i w:val="0"/>
          <w:color w:val="000000"/>
          <w:sz w:val="24"/>
          <w:lang w:val="fr-FR"/>
        </w:rPr>
      </w:pPr>
      <w:bookmarkStart w:id="30" w:name="_Toc256000029"/>
      <w:r>
        <w:rPr>
          <w:rFonts w:ascii="Trebuchet MS" w:eastAsia="Trebuchet MS" w:hAnsi="Trebuchet MS" w:cs="Trebuchet MS"/>
          <w:i w:val="0"/>
          <w:color w:val="000000"/>
          <w:sz w:val="24"/>
          <w:lang w:val="fr-FR"/>
        </w:rPr>
        <w:t>8.3 - Suite à donner à la consultation</w:t>
      </w:r>
      <w:bookmarkEnd w:id="30"/>
    </w:p>
    <w:p w:rsidR="002179B8" w:rsidRDefault="00A434EE">
      <w:pPr>
        <w:pStyle w:val="ParagrapheIndent2"/>
        <w:spacing w:line="232" w:lineRule="exact"/>
        <w:ind w:left="20" w:right="20"/>
        <w:jc w:val="both"/>
        <w:rPr>
          <w:color w:val="000000"/>
          <w:lang w:val="fr-FR"/>
        </w:rPr>
      </w:pPr>
      <w:r>
        <w:rPr>
          <w:color w:val="000000"/>
          <w:lang w:val="fr-FR"/>
        </w:rPr>
        <w:t>Après examen des offres, le pouvoir adjudicateur engagera des négociations avec tous les candidats sélectionnés. Toutefois, le pouvoir adjudicateur se réserve la possibilité d'attribuer le</w:t>
      </w:r>
      <w:r>
        <w:rPr>
          <w:color w:val="000000"/>
          <w:lang w:val="fr-FR"/>
        </w:rPr>
        <w:t xml:space="preserve"> marché sur la base des offres initiales, sans négociation.</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after="240" w:line="232" w:lineRule="exact"/>
        <w:ind w:left="20" w:right="20"/>
        <w:jc w:val="both"/>
        <w:rPr>
          <w:color w:val="000000"/>
          <w:lang w:val="fr-FR"/>
        </w:rPr>
      </w:pPr>
      <w:r>
        <w:rPr>
          <w:color w:val="000000"/>
          <w:lang w:val="fr-FR"/>
        </w:rPr>
        <w:t>La négociation portera sur l'ensemble des éléments du dossier de consultation.</w:t>
      </w:r>
    </w:p>
    <w:p w:rsidR="002179B8" w:rsidRDefault="00A434EE">
      <w:pPr>
        <w:pStyle w:val="ParagrapheIndent2"/>
        <w:spacing w:after="240" w:line="232" w:lineRule="exact"/>
        <w:ind w:left="20" w:right="20"/>
        <w:jc w:val="both"/>
        <w:rPr>
          <w:color w:val="000000"/>
          <w:lang w:val="fr-FR"/>
        </w:rPr>
      </w:pPr>
      <w:r>
        <w:rPr>
          <w:color w:val="000000"/>
          <w:lang w:val="fr-FR"/>
        </w:rPr>
        <w:t>L'offre la mieux classée sera donc retenue à titre provisoire en attendant que le ou les candidats produisent les ce</w:t>
      </w:r>
      <w:r>
        <w:rPr>
          <w:color w:val="000000"/>
          <w:lang w:val="fr-FR"/>
        </w:rPr>
        <w:t>rtificats et attestations des articles R. 2143-6 à R. 2143-10 du Code de la commande publique. Le délai imparti par le pouvoir adjudicateur pour remettre ces documents ne pourra être supérieur à 10 jours.</w:t>
      </w:r>
    </w:p>
    <w:p w:rsidR="002179B8" w:rsidRDefault="00A434EE">
      <w:pPr>
        <w:pStyle w:val="Titre1"/>
        <w:rPr>
          <w:rFonts w:ascii="Trebuchet MS" w:eastAsia="Trebuchet MS" w:hAnsi="Trebuchet MS" w:cs="Trebuchet MS"/>
          <w:color w:val="000000"/>
          <w:sz w:val="28"/>
          <w:lang w:val="fr-FR"/>
        </w:rPr>
      </w:pPr>
      <w:bookmarkStart w:id="31" w:name="_Toc256000030"/>
      <w:r>
        <w:rPr>
          <w:rFonts w:ascii="Trebuchet MS" w:eastAsia="Trebuchet MS" w:hAnsi="Trebuchet MS" w:cs="Trebuchet MS"/>
          <w:color w:val="000000"/>
          <w:sz w:val="28"/>
          <w:lang w:val="fr-FR"/>
        </w:rPr>
        <w:t>9 - Renseignements complémentaires</w:t>
      </w:r>
      <w:bookmarkEnd w:id="31"/>
    </w:p>
    <w:p w:rsidR="002179B8" w:rsidRDefault="00A434EE">
      <w:pPr>
        <w:pStyle w:val="Titre2"/>
        <w:ind w:left="300" w:right="20"/>
        <w:rPr>
          <w:rFonts w:ascii="Trebuchet MS" w:eastAsia="Trebuchet MS" w:hAnsi="Trebuchet MS" w:cs="Trebuchet MS"/>
          <w:i w:val="0"/>
          <w:color w:val="000000"/>
          <w:sz w:val="24"/>
          <w:lang w:val="fr-FR"/>
        </w:rPr>
      </w:pPr>
      <w:bookmarkStart w:id="32" w:name="_Toc256000031"/>
      <w:r>
        <w:rPr>
          <w:rFonts w:ascii="Trebuchet MS" w:eastAsia="Trebuchet MS" w:hAnsi="Trebuchet MS" w:cs="Trebuchet MS"/>
          <w:i w:val="0"/>
          <w:color w:val="000000"/>
          <w:sz w:val="24"/>
          <w:lang w:val="fr-FR"/>
        </w:rPr>
        <w:t>9.1 - Adresses s</w:t>
      </w:r>
      <w:r>
        <w:rPr>
          <w:rFonts w:ascii="Trebuchet MS" w:eastAsia="Trebuchet MS" w:hAnsi="Trebuchet MS" w:cs="Trebuchet MS"/>
          <w:i w:val="0"/>
          <w:color w:val="000000"/>
          <w:sz w:val="24"/>
          <w:lang w:val="fr-FR"/>
        </w:rPr>
        <w:t>upplémentaires et points de contact</w:t>
      </w:r>
      <w:bookmarkEnd w:id="32"/>
    </w:p>
    <w:p w:rsidR="002179B8" w:rsidRDefault="00A434EE">
      <w:pPr>
        <w:pStyle w:val="ParagrapheIndent2"/>
        <w:spacing w:line="232" w:lineRule="exact"/>
        <w:ind w:left="20" w:right="20"/>
        <w:jc w:val="both"/>
        <w:rPr>
          <w:color w:val="000000"/>
          <w:lang w:val="fr-FR"/>
        </w:rPr>
      </w:pPr>
      <w:r>
        <w:rPr>
          <w:color w:val="000000"/>
          <w:lang w:val="fr-FR"/>
        </w:rPr>
        <w:t>Pour tout renseignement complémentaire concernant cette consultation, les candidats transmettent impérativement leur demande par l'intermédiaire du profil d'acheteur du pouvoir adjudicateur, dont l'adresse URL est la sui</w:t>
      </w:r>
      <w:r>
        <w:rPr>
          <w:color w:val="000000"/>
          <w:lang w:val="fr-FR"/>
        </w:rPr>
        <w:t>vante : http://agysoft.marches-publics.info</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after="240" w:line="232" w:lineRule="exact"/>
        <w:ind w:left="20" w:right="20"/>
        <w:jc w:val="both"/>
        <w:rPr>
          <w:color w:val="000000"/>
          <w:lang w:val="fr-FR"/>
        </w:rPr>
      </w:pPr>
      <w:r>
        <w:rPr>
          <w:color w:val="000000"/>
          <w:lang w:val="fr-FR"/>
        </w:rPr>
        <w:t>Cette demande doit intervenir au plus tard 10 jours avant la date limite de réception des offres.</w:t>
      </w:r>
    </w:p>
    <w:p w:rsidR="002179B8" w:rsidRDefault="00A434EE">
      <w:pPr>
        <w:pStyle w:val="ParagrapheIndent2"/>
        <w:spacing w:after="240" w:line="232" w:lineRule="exact"/>
        <w:ind w:left="20" w:right="20"/>
        <w:jc w:val="both"/>
        <w:rPr>
          <w:color w:val="000000"/>
          <w:lang w:val="fr-FR"/>
        </w:rPr>
      </w:pPr>
      <w:r>
        <w:rPr>
          <w:color w:val="000000"/>
          <w:lang w:val="fr-FR"/>
        </w:rPr>
        <w:t xml:space="preserve">Une réponse sera alors adressée, à toutes les entreprises ayant retiré le dossier ou l'ayant téléchargé après </w:t>
      </w:r>
      <w:r>
        <w:rPr>
          <w:color w:val="000000"/>
          <w:lang w:val="fr-FR"/>
        </w:rPr>
        <w:t>identification, 6 jours au plus tard avant la date limite de réception des offres.</w:t>
      </w:r>
    </w:p>
    <w:p w:rsidR="002179B8" w:rsidRDefault="00A434EE">
      <w:pPr>
        <w:pStyle w:val="ParagrapheIndent2"/>
        <w:spacing w:after="240" w:line="232" w:lineRule="exact"/>
        <w:ind w:left="20" w:right="20"/>
        <w:jc w:val="both"/>
        <w:rPr>
          <w:color w:val="000000"/>
          <w:lang w:val="fr-FR"/>
        </w:rPr>
      </w:pPr>
      <w:r>
        <w:rPr>
          <w:color w:val="000000"/>
          <w:lang w:val="fr-FR"/>
        </w:rPr>
        <w:t>Les documents de la consultation sont communiqués aux candidats dans les 6 jours qui suivent la réception de leur demande.</w:t>
      </w:r>
    </w:p>
    <w:p w:rsidR="002179B8" w:rsidRDefault="00A434EE">
      <w:pPr>
        <w:pStyle w:val="Titre2"/>
        <w:ind w:left="300" w:right="20"/>
        <w:rPr>
          <w:rFonts w:ascii="Trebuchet MS" w:eastAsia="Trebuchet MS" w:hAnsi="Trebuchet MS" w:cs="Trebuchet MS"/>
          <w:i w:val="0"/>
          <w:color w:val="000000"/>
          <w:sz w:val="24"/>
          <w:lang w:val="fr-FR"/>
        </w:rPr>
      </w:pPr>
      <w:bookmarkStart w:id="33" w:name="_Toc256000032"/>
      <w:r>
        <w:rPr>
          <w:rFonts w:ascii="Trebuchet MS" w:eastAsia="Trebuchet MS" w:hAnsi="Trebuchet MS" w:cs="Trebuchet MS"/>
          <w:i w:val="0"/>
          <w:color w:val="000000"/>
          <w:sz w:val="24"/>
          <w:lang w:val="fr-FR"/>
        </w:rPr>
        <w:t>9.2 - Procédures de recours</w:t>
      </w:r>
      <w:bookmarkEnd w:id="33"/>
    </w:p>
    <w:p w:rsidR="002179B8" w:rsidRDefault="00A434EE">
      <w:pPr>
        <w:pStyle w:val="ParagrapheIndent2"/>
        <w:spacing w:line="232" w:lineRule="exact"/>
        <w:ind w:left="20" w:right="20"/>
        <w:jc w:val="both"/>
        <w:rPr>
          <w:color w:val="000000"/>
          <w:lang w:val="fr-FR"/>
        </w:rPr>
      </w:pPr>
      <w:r>
        <w:rPr>
          <w:color w:val="000000"/>
          <w:lang w:val="fr-FR"/>
        </w:rPr>
        <w:t>Le tribunal territoria</w:t>
      </w:r>
      <w:r>
        <w:rPr>
          <w:color w:val="000000"/>
          <w:lang w:val="fr-FR"/>
        </w:rPr>
        <w:t>lement compétent est :</w:t>
      </w:r>
    </w:p>
    <w:p w:rsidR="002179B8" w:rsidRDefault="00A434EE">
      <w:pPr>
        <w:pStyle w:val="ParagrapheIndent2"/>
        <w:spacing w:line="232" w:lineRule="exact"/>
        <w:ind w:left="20" w:right="20"/>
        <w:jc w:val="both"/>
        <w:rPr>
          <w:color w:val="000000"/>
          <w:lang w:val="fr-FR"/>
        </w:rPr>
      </w:pPr>
      <w:r>
        <w:rPr>
          <w:color w:val="000000"/>
          <w:lang w:val="fr-FR"/>
        </w:rPr>
        <w:t>Tribunal administratif de Marseille</w:t>
      </w:r>
    </w:p>
    <w:p w:rsidR="002179B8" w:rsidRDefault="00A434EE">
      <w:pPr>
        <w:pStyle w:val="ParagrapheIndent2"/>
        <w:spacing w:line="232" w:lineRule="exact"/>
        <w:ind w:left="20" w:right="20"/>
        <w:jc w:val="both"/>
        <w:rPr>
          <w:color w:val="000000"/>
          <w:lang w:val="fr-FR"/>
        </w:rPr>
      </w:pPr>
      <w:r>
        <w:rPr>
          <w:color w:val="000000"/>
          <w:lang w:val="fr-FR"/>
        </w:rPr>
        <w:t>22 rue Breteuil</w:t>
      </w:r>
    </w:p>
    <w:p w:rsidR="002179B8" w:rsidRDefault="00A434EE">
      <w:pPr>
        <w:pStyle w:val="ParagrapheIndent2"/>
        <w:spacing w:line="232" w:lineRule="exact"/>
        <w:ind w:left="20" w:right="20"/>
        <w:jc w:val="both"/>
        <w:rPr>
          <w:color w:val="000000"/>
          <w:lang w:val="fr-FR"/>
        </w:rPr>
      </w:pPr>
      <w:r>
        <w:rPr>
          <w:color w:val="000000"/>
          <w:lang w:val="fr-FR"/>
        </w:rPr>
        <w:t>13281 MARSEILLE CEDEX 06</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line="232" w:lineRule="exact"/>
        <w:ind w:left="20" w:right="20"/>
        <w:jc w:val="both"/>
        <w:rPr>
          <w:color w:val="000000"/>
          <w:lang w:val="fr-FR"/>
        </w:rPr>
      </w:pPr>
      <w:r>
        <w:rPr>
          <w:color w:val="000000"/>
          <w:lang w:val="fr-FR"/>
        </w:rPr>
        <w:t>Tél : 04 91 13 48 13</w:t>
      </w:r>
    </w:p>
    <w:p w:rsidR="002179B8" w:rsidRDefault="00A434EE">
      <w:pPr>
        <w:pStyle w:val="ParagrapheIndent2"/>
        <w:spacing w:line="232" w:lineRule="exact"/>
        <w:ind w:left="20" w:right="20"/>
        <w:jc w:val="both"/>
        <w:rPr>
          <w:color w:val="000000"/>
          <w:lang w:val="fr-FR"/>
        </w:rPr>
      </w:pPr>
      <w:r>
        <w:rPr>
          <w:color w:val="000000"/>
          <w:lang w:val="fr-FR"/>
        </w:rPr>
        <w:t>Télécopie : 04 91 81 13 87</w:t>
      </w:r>
    </w:p>
    <w:p w:rsidR="002179B8" w:rsidRDefault="00A434EE">
      <w:pPr>
        <w:pStyle w:val="ParagrapheIndent2"/>
        <w:spacing w:line="232" w:lineRule="exact"/>
        <w:ind w:left="20" w:right="20"/>
        <w:jc w:val="both"/>
        <w:rPr>
          <w:color w:val="000000"/>
          <w:lang w:val="fr-FR"/>
        </w:rPr>
      </w:pPr>
      <w:r>
        <w:rPr>
          <w:color w:val="000000"/>
          <w:lang w:val="fr-FR"/>
        </w:rPr>
        <w:t>Courriel : greffe.ta-marseille@juradm.fr</w:t>
      </w:r>
    </w:p>
    <w:p w:rsidR="002179B8" w:rsidRDefault="002179B8">
      <w:pPr>
        <w:pStyle w:val="ParagrapheIndent2"/>
        <w:spacing w:line="232" w:lineRule="exact"/>
        <w:ind w:left="20" w:right="20"/>
        <w:jc w:val="both"/>
        <w:rPr>
          <w:color w:val="000000"/>
          <w:lang w:val="fr-FR"/>
        </w:rPr>
        <w:sectPr w:rsidR="002179B8">
          <w:footerReference w:type="default" r:id="rId15"/>
          <w:pgSz w:w="11900" w:h="16840"/>
          <w:pgMar w:top="1134" w:right="1134" w:bottom="1126" w:left="1134" w:header="1134" w:footer="1126" w:gutter="0"/>
          <w:cols w:space="708"/>
        </w:sectPr>
      </w:pPr>
    </w:p>
    <w:p w:rsidR="002179B8" w:rsidRDefault="002179B8">
      <w:pPr>
        <w:spacing w:line="20" w:lineRule="exact"/>
        <w:rPr>
          <w:sz w:val="2"/>
        </w:rPr>
      </w:pPr>
    </w:p>
    <w:p w:rsidR="002179B8" w:rsidRDefault="00A434EE">
      <w:pPr>
        <w:pStyle w:val="ParagrapheIndent2"/>
        <w:spacing w:line="232" w:lineRule="exact"/>
        <w:ind w:left="20" w:right="20"/>
        <w:jc w:val="both"/>
        <w:rPr>
          <w:color w:val="000000"/>
          <w:lang w:val="fr-FR"/>
        </w:rPr>
      </w:pPr>
      <w:r>
        <w:rPr>
          <w:color w:val="000000"/>
          <w:lang w:val="fr-FR"/>
        </w:rPr>
        <w:t>Pour obtenir des renseignements relatifs à l'introduction des recours, les candidats devront s'adresser à :</w:t>
      </w:r>
    </w:p>
    <w:p w:rsidR="002179B8" w:rsidRDefault="00A434EE">
      <w:pPr>
        <w:pStyle w:val="ParagrapheIndent2"/>
        <w:spacing w:line="232" w:lineRule="exact"/>
        <w:ind w:left="20" w:right="20"/>
        <w:jc w:val="both"/>
        <w:rPr>
          <w:color w:val="000000"/>
          <w:lang w:val="fr-FR"/>
        </w:rPr>
      </w:pPr>
      <w:r>
        <w:rPr>
          <w:color w:val="000000"/>
          <w:lang w:val="fr-FR"/>
        </w:rPr>
        <w:t>Tribunal administratif de Marseille</w:t>
      </w:r>
    </w:p>
    <w:p w:rsidR="002179B8" w:rsidRDefault="00A434EE">
      <w:pPr>
        <w:pStyle w:val="ParagrapheIndent2"/>
        <w:spacing w:line="232" w:lineRule="exact"/>
        <w:ind w:left="20" w:right="20"/>
        <w:jc w:val="both"/>
        <w:rPr>
          <w:color w:val="000000"/>
          <w:lang w:val="fr-FR"/>
        </w:rPr>
      </w:pPr>
      <w:r>
        <w:rPr>
          <w:color w:val="000000"/>
          <w:lang w:val="fr-FR"/>
        </w:rPr>
        <w:t>22 rue Breteuil</w:t>
      </w:r>
    </w:p>
    <w:p w:rsidR="002179B8" w:rsidRDefault="00A434EE">
      <w:pPr>
        <w:pStyle w:val="ParagrapheIndent2"/>
        <w:spacing w:line="232" w:lineRule="exact"/>
        <w:ind w:left="20" w:right="20"/>
        <w:jc w:val="both"/>
        <w:rPr>
          <w:color w:val="000000"/>
          <w:lang w:val="fr-FR"/>
        </w:rPr>
      </w:pPr>
      <w:r>
        <w:rPr>
          <w:color w:val="000000"/>
          <w:lang w:val="fr-FR"/>
        </w:rPr>
        <w:t>13281 MARSEILLE CEDEX 06</w:t>
      </w:r>
    </w:p>
    <w:p w:rsidR="002179B8" w:rsidRDefault="002179B8">
      <w:pPr>
        <w:pStyle w:val="ParagrapheIndent2"/>
        <w:spacing w:line="232" w:lineRule="exact"/>
        <w:ind w:left="20" w:right="20"/>
        <w:jc w:val="both"/>
        <w:rPr>
          <w:color w:val="000000"/>
          <w:lang w:val="fr-FR"/>
        </w:rPr>
      </w:pPr>
    </w:p>
    <w:p w:rsidR="002179B8" w:rsidRDefault="00A434EE">
      <w:pPr>
        <w:pStyle w:val="ParagrapheIndent2"/>
        <w:spacing w:line="232" w:lineRule="exact"/>
        <w:ind w:left="20" w:right="20"/>
        <w:jc w:val="both"/>
        <w:rPr>
          <w:color w:val="000000"/>
          <w:lang w:val="fr-FR"/>
        </w:rPr>
      </w:pPr>
      <w:r>
        <w:rPr>
          <w:color w:val="000000"/>
          <w:lang w:val="fr-FR"/>
        </w:rPr>
        <w:t>Tél : 04 91 13 48 13</w:t>
      </w:r>
    </w:p>
    <w:p w:rsidR="002179B8" w:rsidRDefault="00A434EE">
      <w:pPr>
        <w:pStyle w:val="ParagrapheIndent2"/>
        <w:spacing w:line="232" w:lineRule="exact"/>
        <w:ind w:left="20" w:right="20"/>
        <w:jc w:val="both"/>
        <w:rPr>
          <w:color w:val="000000"/>
          <w:lang w:val="fr-FR"/>
        </w:rPr>
      </w:pPr>
      <w:r>
        <w:rPr>
          <w:color w:val="000000"/>
          <w:lang w:val="fr-FR"/>
        </w:rPr>
        <w:t>Télécopie : 04 91 81 13 87</w:t>
      </w:r>
    </w:p>
    <w:p w:rsidR="002179B8" w:rsidRDefault="00A434EE">
      <w:pPr>
        <w:pStyle w:val="ParagrapheIndent2"/>
        <w:spacing w:line="232" w:lineRule="exact"/>
        <w:ind w:left="20" w:right="20"/>
        <w:jc w:val="both"/>
        <w:rPr>
          <w:color w:val="000000"/>
          <w:lang w:val="fr-FR"/>
        </w:rPr>
      </w:pPr>
      <w:r>
        <w:rPr>
          <w:color w:val="000000"/>
          <w:lang w:val="fr-FR"/>
        </w:rPr>
        <w:t>Courriel : greffe.ta-marseille@juradm.fr</w:t>
      </w:r>
    </w:p>
    <w:p w:rsidR="002179B8" w:rsidRDefault="002179B8">
      <w:pPr>
        <w:pStyle w:val="ParagrapheIndent2"/>
        <w:spacing w:after="240" w:line="232" w:lineRule="exact"/>
        <w:ind w:left="20" w:right="20"/>
        <w:jc w:val="both"/>
        <w:rPr>
          <w:color w:val="000000"/>
          <w:lang w:val="fr-FR"/>
        </w:rPr>
      </w:pPr>
    </w:p>
    <w:p w:rsidR="002179B8" w:rsidRDefault="00A434EE">
      <w:pPr>
        <w:pStyle w:val="ParagrapheIndent2"/>
        <w:spacing w:line="232" w:lineRule="exact"/>
        <w:ind w:left="20" w:right="20"/>
        <w:jc w:val="both"/>
        <w:rPr>
          <w:color w:val="000000"/>
          <w:lang w:val="fr-FR"/>
        </w:rPr>
      </w:pPr>
      <w:r>
        <w:rPr>
          <w:color w:val="000000"/>
          <w:lang w:val="fr-FR"/>
        </w:rPr>
        <w:t>En cas de difficultés survenant lors de la procédure de passation, l'organe chargé de jouer le rôle de médiateur est :</w:t>
      </w:r>
    </w:p>
    <w:p w:rsidR="002179B8" w:rsidRDefault="00A434EE">
      <w:pPr>
        <w:pStyle w:val="ParagrapheIndent2"/>
        <w:spacing w:line="232" w:lineRule="exact"/>
        <w:ind w:left="20" w:right="20"/>
        <w:jc w:val="both"/>
        <w:rPr>
          <w:color w:val="000000"/>
          <w:lang w:val="fr-FR"/>
        </w:rPr>
      </w:pPr>
      <w:r>
        <w:rPr>
          <w:color w:val="000000"/>
          <w:lang w:val="fr-FR"/>
        </w:rPr>
        <w:t>Comité Consultatif Interrégional de Règlement Amiable des Différends et Litiges en matière de m</w:t>
      </w:r>
      <w:r>
        <w:rPr>
          <w:color w:val="000000"/>
          <w:lang w:val="fr-FR"/>
        </w:rPr>
        <w:t>archés publics de Marseille</w:t>
      </w:r>
    </w:p>
    <w:p w:rsidR="002179B8" w:rsidRDefault="00A434EE">
      <w:pPr>
        <w:pStyle w:val="ParagrapheIndent2"/>
        <w:spacing w:line="232" w:lineRule="exact"/>
        <w:ind w:left="20" w:right="20"/>
        <w:jc w:val="both"/>
        <w:rPr>
          <w:color w:val="000000"/>
          <w:lang w:val="fr-FR"/>
        </w:rPr>
      </w:pPr>
      <w:r>
        <w:rPr>
          <w:color w:val="000000"/>
          <w:lang w:val="fr-FR"/>
        </w:rPr>
        <w:t>Préfecture de Région PACA</w:t>
      </w:r>
    </w:p>
    <w:p w:rsidR="002179B8" w:rsidRDefault="00A434EE">
      <w:pPr>
        <w:pStyle w:val="ParagrapheIndent2"/>
        <w:spacing w:line="232" w:lineRule="exact"/>
        <w:ind w:left="20" w:right="20"/>
        <w:jc w:val="both"/>
        <w:rPr>
          <w:color w:val="000000"/>
          <w:lang w:val="fr-FR"/>
        </w:rPr>
      </w:pPr>
      <w:r>
        <w:rPr>
          <w:color w:val="000000"/>
          <w:lang w:val="fr-FR"/>
        </w:rPr>
        <w:t>13282 MARSEILLE CEDEX 20</w:t>
      </w:r>
    </w:p>
    <w:sectPr w:rsidR="002179B8">
      <w:footerReference w:type="default" r:id="rId16"/>
      <w:pgSz w:w="11900" w:h="16840"/>
      <w:pgMar w:top="1134" w:right="1134" w:bottom="1126" w:left="1134" w:header="1134" w:footer="11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34EE">
      <w:r>
        <w:separator/>
      </w:r>
    </w:p>
  </w:endnote>
  <w:endnote w:type="continuationSeparator" w:id="0">
    <w:p w:rsidR="00000000" w:rsidRDefault="00A4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B8" w:rsidRDefault="002179B8">
    <w:pPr>
      <w:spacing w:line="240" w:lineRule="exact"/>
    </w:pPr>
  </w:p>
  <w:tbl>
    <w:tblPr>
      <w:tblW w:w="0" w:type="auto"/>
      <w:tblInd w:w="20" w:type="dxa"/>
      <w:tblLayout w:type="fixed"/>
      <w:tblLook w:val="04A0" w:firstRow="1" w:lastRow="0" w:firstColumn="1" w:lastColumn="0" w:noHBand="0" w:noVBand="1"/>
    </w:tblPr>
    <w:tblGrid>
      <w:gridCol w:w="5220"/>
      <w:gridCol w:w="4400"/>
    </w:tblGrid>
    <w:tr w:rsidR="002179B8">
      <w:trPr>
        <w:trHeight w:val="260"/>
      </w:trPr>
      <w:tc>
        <w:tcPr>
          <w:tcW w:w="5220" w:type="dxa"/>
          <w:tcMar>
            <w:top w:w="0" w:type="dxa"/>
            <w:left w:w="0" w:type="dxa"/>
            <w:bottom w:w="0" w:type="dxa"/>
            <w:right w:w="0" w:type="dxa"/>
          </w:tcMar>
          <w:vAlign w:val="center"/>
        </w:tcPr>
        <w:p w:rsidR="002179B8" w:rsidRDefault="00A434EE">
          <w:pPr>
            <w:pStyle w:val="PiedDePage"/>
            <w:rPr>
              <w:color w:val="000000"/>
              <w:lang w:val="fr-FR"/>
            </w:rPr>
          </w:pPr>
          <w:r>
            <w:rPr>
              <w:color w:val="000000"/>
              <w:lang w:val="fr-FR"/>
            </w:rPr>
            <w:t>Consultation n°: 19195VR</w:t>
          </w:r>
        </w:p>
      </w:tc>
      <w:tc>
        <w:tcPr>
          <w:tcW w:w="4400" w:type="dxa"/>
          <w:tcMar>
            <w:top w:w="0" w:type="dxa"/>
            <w:left w:w="0" w:type="dxa"/>
            <w:bottom w:w="0" w:type="dxa"/>
            <w:right w:w="0" w:type="dxa"/>
          </w:tcMar>
          <w:vAlign w:val="center"/>
        </w:tcPr>
        <w:p w:rsidR="002179B8" w:rsidRDefault="00A434EE">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noProof/>
              <w:color w:val="000000"/>
              <w:lang w:val="fr-FR"/>
            </w:rPr>
            <w:t>3</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noProof/>
              <w:color w:val="000000"/>
              <w:lang w:val="fr-FR"/>
            </w:rPr>
            <w:t>12</w:t>
          </w:r>
          <w:r>
            <w:rPr>
              <w:color w:val="000000"/>
              <w:lang w:val="fr-FR"/>
            </w:rPr>
            <w:fldChar w:fldCharType="end"/>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B8" w:rsidRDefault="002179B8">
    <w:pPr>
      <w:spacing w:line="240" w:lineRule="exact"/>
    </w:pPr>
  </w:p>
  <w:tbl>
    <w:tblPr>
      <w:tblW w:w="0" w:type="auto"/>
      <w:tblInd w:w="20" w:type="dxa"/>
      <w:tblLayout w:type="fixed"/>
      <w:tblLook w:val="04A0" w:firstRow="1" w:lastRow="0" w:firstColumn="1" w:lastColumn="0" w:noHBand="0" w:noVBand="1"/>
    </w:tblPr>
    <w:tblGrid>
      <w:gridCol w:w="5220"/>
      <w:gridCol w:w="4400"/>
    </w:tblGrid>
    <w:tr w:rsidR="002179B8">
      <w:trPr>
        <w:trHeight w:val="260"/>
      </w:trPr>
      <w:tc>
        <w:tcPr>
          <w:tcW w:w="5220" w:type="dxa"/>
          <w:tcMar>
            <w:top w:w="0" w:type="dxa"/>
            <w:left w:w="0" w:type="dxa"/>
            <w:bottom w:w="0" w:type="dxa"/>
            <w:right w:w="0" w:type="dxa"/>
          </w:tcMar>
          <w:vAlign w:val="center"/>
        </w:tcPr>
        <w:p w:rsidR="002179B8" w:rsidRDefault="00A434EE">
          <w:pPr>
            <w:pStyle w:val="PiedDePage"/>
            <w:rPr>
              <w:color w:val="000000"/>
              <w:lang w:val="fr-FR"/>
            </w:rPr>
          </w:pPr>
          <w:r>
            <w:rPr>
              <w:color w:val="000000"/>
              <w:lang w:val="fr-FR"/>
            </w:rPr>
            <w:t>Consultation n°: 19195VR</w:t>
          </w:r>
        </w:p>
      </w:tc>
      <w:tc>
        <w:tcPr>
          <w:tcW w:w="4400" w:type="dxa"/>
          <w:tcMar>
            <w:top w:w="0" w:type="dxa"/>
            <w:left w:w="0" w:type="dxa"/>
            <w:bottom w:w="0" w:type="dxa"/>
            <w:right w:w="0" w:type="dxa"/>
          </w:tcMar>
          <w:vAlign w:val="center"/>
        </w:tcPr>
        <w:p w:rsidR="002179B8" w:rsidRDefault="00A434EE">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noProof/>
              <w:color w:val="000000"/>
              <w:lang w:val="fr-FR"/>
            </w:rPr>
            <w:t>12</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noProof/>
              <w:color w:val="000000"/>
              <w:lang w:val="fr-FR"/>
            </w:rPr>
            <w:t>12</w:t>
          </w:r>
          <w:r>
            <w:rPr>
              <w:color w:val="000000"/>
              <w:lang w:val="fr-FR"/>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B8" w:rsidRDefault="002179B8">
    <w:pPr>
      <w:spacing w:line="240" w:lineRule="exact"/>
    </w:pPr>
  </w:p>
  <w:tbl>
    <w:tblPr>
      <w:tblW w:w="0" w:type="auto"/>
      <w:tblInd w:w="20" w:type="dxa"/>
      <w:tblLayout w:type="fixed"/>
      <w:tblLook w:val="04A0" w:firstRow="1" w:lastRow="0" w:firstColumn="1" w:lastColumn="0" w:noHBand="0" w:noVBand="1"/>
    </w:tblPr>
    <w:tblGrid>
      <w:gridCol w:w="5220"/>
      <w:gridCol w:w="4400"/>
    </w:tblGrid>
    <w:tr w:rsidR="002179B8">
      <w:trPr>
        <w:trHeight w:val="260"/>
      </w:trPr>
      <w:tc>
        <w:tcPr>
          <w:tcW w:w="5220" w:type="dxa"/>
          <w:tcMar>
            <w:top w:w="0" w:type="dxa"/>
            <w:left w:w="0" w:type="dxa"/>
            <w:bottom w:w="0" w:type="dxa"/>
            <w:right w:w="0" w:type="dxa"/>
          </w:tcMar>
          <w:vAlign w:val="center"/>
        </w:tcPr>
        <w:p w:rsidR="002179B8" w:rsidRDefault="00A434EE">
          <w:pPr>
            <w:pStyle w:val="PiedDePage"/>
            <w:rPr>
              <w:color w:val="000000"/>
              <w:lang w:val="fr-FR"/>
            </w:rPr>
          </w:pPr>
          <w:r>
            <w:rPr>
              <w:color w:val="000000"/>
              <w:lang w:val="fr-FR"/>
            </w:rPr>
            <w:t>Consultation n°: 19195VR</w:t>
          </w:r>
        </w:p>
      </w:tc>
      <w:tc>
        <w:tcPr>
          <w:tcW w:w="4400" w:type="dxa"/>
          <w:tcMar>
            <w:top w:w="0" w:type="dxa"/>
            <w:left w:w="0" w:type="dxa"/>
            <w:bottom w:w="0" w:type="dxa"/>
            <w:right w:w="0" w:type="dxa"/>
          </w:tcMar>
          <w:vAlign w:val="center"/>
        </w:tcPr>
        <w:p w:rsidR="002179B8" w:rsidRDefault="00A434EE">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noProof/>
              <w:color w:val="000000"/>
              <w:lang w:val="fr-FR"/>
            </w:rPr>
            <w:t>4</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noProof/>
              <w:color w:val="000000"/>
              <w:lang w:val="fr-FR"/>
            </w:rPr>
            <w:t>12</w:t>
          </w:r>
          <w:r>
            <w:rPr>
              <w:color w:val="000000"/>
              <w:lang w:val="fr-FR"/>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B8" w:rsidRDefault="002179B8">
    <w:pPr>
      <w:spacing w:line="240" w:lineRule="exact"/>
    </w:pPr>
  </w:p>
  <w:tbl>
    <w:tblPr>
      <w:tblW w:w="0" w:type="auto"/>
      <w:tblInd w:w="20" w:type="dxa"/>
      <w:tblLayout w:type="fixed"/>
      <w:tblLook w:val="04A0" w:firstRow="1" w:lastRow="0" w:firstColumn="1" w:lastColumn="0" w:noHBand="0" w:noVBand="1"/>
    </w:tblPr>
    <w:tblGrid>
      <w:gridCol w:w="5220"/>
      <w:gridCol w:w="4400"/>
    </w:tblGrid>
    <w:tr w:rsidR="002179B8">
      <w:trPr>
        <w:trHeight w:val="260"/>
      </w:trPr>
      <w:tc>
        <w:tcPr>
          <w:tcW w:w="5220" w:type="dxa"/>
          <w:tcMar>
            <w:top w:w="0" w:type="dxa"/>
            <w:left w:w="0" w:type="dxa"/>
            <w:bottom w:w="0" w:type="dxa"/>
            <w:right w:w="0" w:type="dxa"/>
          </w:tcMar>
          <w:vAlign w:val="center"/>
        </w:tcPr>
        <w:p w:rsidR="002179B8" w:rsidRDefault="00A434EE">
          <w:pPr>
            <w:pStyle w:val="PiedDePage"/>
            <w:rPr>
              <w:color w:val="000000"/>
              <w:lang w:val="fr-FR"/>
            </w:rPr>
          </w:pPr>
          <w:r>
            <w:rPr>
              <w:color w:val="000000"/>
              <w:lang w:val="fr-FR"/>
            </w:rPr>
            <w:t xml:space="preserve">Consultation </w:t>
          </w:r>
          <w:r>
            <w:rPr>
              <w:color w:val="000000"/>
              <w:lang w:val="fr-FR"/>
            </w:rPr>
            <w:t>n°: 19195VR</w:t>
          </w:r>
        </w:p>
      </w:tc>
      <w:tc>
        <w:tcPr>
          <w:tcW w:w="4400" w:type="dxa"/>
          <w:tcMar>
            <w:top w:w="0" w:type="dxa"/>
            <w:left w:w="0" w:type="dxa"/>
            <w:bottom w:w="0" w:type="dxa"/>
            <w:right w:w="0" w:type="dxa"/>
          </w:tcMar>
          <w:vAlign w:val="center"/>
        </w:tcPr>
        <w:p w:rsidR="002179B8" w:rsidRDefault="00A434EE">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noProof/>
              <w:color w:val="000000"/>
              <w:lang w:val="fr-FR"/>
            </w:rPr>
            <w:t>5</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noProof/>
              <w:color w:val="000000"/>
              <w:lang w:val="fr-FR"/>
            </w:rPr>
            <w:t>12</w:t>
          </w:r>
          <w:r>
            <w:rPr>
              <w:color w:val="000000"/>
              <w:lang w:val="fr-FR"/>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B8" w:rsidRDefault="002179B8">
    <w:pPr>
      <w:spacing w:line="240" w:lineRule="exact"/>
    </w:pPr>
  </w:p>
  <w:tbl>
    <w:tblPr>
      <w:tblW w:w="0" w:type="auto"/>
      <w:tblInd w:w="20" w:type="dxa"/>
      <w:tblLayout w:type="fixed"/>
      <w:tblLook w:val="04A0" w:firstRow="1" w:lastRow="0" w:firstColumn="1" w:lastColumn="0" w:noHBand="0" w:noVBand="1"/>
    </w:tblPr>
    <w:tblGrid>
      <w:gridCol w:w="5220"/>
      <w:gridCol w:w="4400"/>
    </w:tblGrid>
    <w:tr w:rsidR="002179B8">
      <w:trPr>
        <w:trHeight w:val="260"/>
      </w:trPr>
      <w:tc>
        <w:tcPr>
          <w:tcW w:w="5220" w:type="dxa"/>
          <w:tcMar>
            <w:top w:w="0" w:type="dxa"/>
            <w:left w:w="0" w:type="dxa"/>
            <w:bottom w:w="0" w:type="dxa"/>
            <w:right w:w="0" w:type="dxa"/>
          </w:tcMar>
          <w:vAlign w:val="center"/>
        </w:tcPr>
        <w:p w:rsidR="002179B8" w:rsidRDefault="00A434EE">
          <w:pPr>
            <w:pStyle w:val="PiedDePage"/>
            <w:rPr>
              <w:color w:val="000000"/>
              <w:lang w:val="fr-FR"/>
            </w:rPr>
          </w:pPr>
          <w:r>
            <w:rPr>
              <w:color w:val="000000"/>
              <w:lang w:val="fr-FR"/>
            </w:rPr>
            <w:t>Consultation n°: 19195VR</w:t>
          </w:r>
        </w:p>
      </w:tc>
      <w:tc>
        <w:tcPr>
          <w:tcW w:w="4400" w:type="dxa"/>
          <w:tcMar>
            <w:top w:w="0" w:type="dxa"/>
            <w:left w:w="0" w:type="dxa"/>
            <w:bottom w:w="0" w:type="dxa"/>
            <w:right w:w="0" w:type="dxa"/>
          </w:tcMar>
          <w:vAlign w:val="center"/>
        </w:tcPr>
        <w:p w:rsidR="002179B8" w:rsidRDefault="00A434EE">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noProof/>
              <w:color w:val="000000"/>
              <w:lang w:val="fr-FR"/>
            </w:rPr>
            <w:t>6</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noProof/>
              <w:color w:val="000000"/>
              <w:lang w:val="fr-FR"/>
            </w:rPr>
            <w:t>12</w:t>
          </w:r>
          <w:r>
            <w:rPr>
              <w:color w:val="000000"/>
              <w:lang w:val="fr-FR"/>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B8" w:rsidRDefault="002179B8">
    <w:pPr>
      <w:spacing w:line="240" w:lineRule="exact"/>
    </w:pPr>
  </w:p>
  <w:tbl>
    <w:tblPr>
      <w:tblW w:w="0" w:type="auto"/>
      <w:tblInd w:w="20" w:type="dxa"/>
      <w:tblLayout w:type="fixed"/>
      <w:tblLook w:val="04A0" w:firstRow="1" w:lastRow="0" w:firstColumn="1" w:lastColumn="0" w:noHBand="0" w:noVBand="1"/>
    </w:tblPr>
    <w:tblGrid>
      <w:gridCol w:w="5220"/>
      <w:gridCol w:w="4400"/>
    </w:tblGrid>
    <w:tr w:rsidR="002179B8">
      <w:trPr>
        <w:trHeight w:val="260"/>
      </w:trPr>
      <w:tc>
        <w:tcPr>
          <w:tcW w:w="5220" w:type="dxa"/>
          <w:tcMar>
            <w:top w:w="0" w:type="dxa"/>
            <w:left w:w="0" w:type="dxa"/>
            <w:bottom w:w="0" w:type="dxa"/>
            <w:right w:w="0" w:type="dxa"/>
          </w:tcMar>
          <w:vAlign w:val="center"/>
        </w:tcPr>
        <w:p w:rsidR="002179B8" w:rsidRDefault="00A434EE">
          <w:pPr>
            <w:pStyle w:val="PiedDePage"/>
            <w:rPr>
              <w:color w:val="000000"/>
              <w:lang w:val="fr-FR"/>
            </w:rPr>
          </w:pPr>
          <w:r>
            <w:rPr>
              <w:color w:val="000000"/>
              <w:lang w:val="fr-FR"/>
            </w:rPr>
            <w:t>Consultation n°: 19195VR</w:t>
          </w:r>
        </w:p>
      </w:tc>
      <w:tc>
        <w:tcPr>
          <w:tcW w:w="4400" w:type="dxa"/>
          <w:tcMar>
            <w:top w:w="0" w:type="dxa"/>
            <w:left w:w="0" w:type="dxa"/>
            <w:bottom w:w="0" w:type="dxa"/>
            <w:right w:w="0" w:type="dxa"/>
          </w:tcMar>
          <w:vAlign w:val="center"/>
        </w:tcPr>
        <w:p w:rsidR="002179B8" w:rsidRDefault="00A434EE">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noProof/>
              <w:color w:val="000000"/>
              <w:lang w:val="fr-FR"/>
            </w:rPr>
            <w:t>7</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noProof/>
              <w:color w:val="000000"/>
              <w:lang w:val="fr-FR"/>
            </w:rPr>
            <w:t>12</w:t>
          </w:r>
          <w:r>
            <w:rPr>
              <w:color w:val="000000"/>
              <w:lang w:val="fr-FR"/>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B8" w:rsidRDefault="002179B8">
    <w:pPr>
      <w:spacing w:line="240" w:lineRule="exact"/>
    </w:pPr>
  </w:p>
  <w:tbl>
    <w:tblPr>
      <w:tblW w:w="0" w:type="auto"/>
      <w:tblInd w:w="20" w:type="dxa"/>
      <w:tblLayout w:type="fixed"/>
      <w:tblLook w:val="04A0" w:firstRow="1" w:lastRow="0" w:firstColumn="1" w:lastColumn="0" w:noHBand="0" w:noVBand="1"/>
    </w:tblPr>
    <w:tblGrid>
      <w:gridCol w:w="5220"/>
      <w:gridCol w:w="4400"/>
    </w:tblGrid>
    <w:tr w:rsidR="002179B8">
      <w:trPr>
        <w:trHeight w:val="260"/>
      </w:trPr>
      <w:tc>
        <w:tcPr>
          <w:tcW w:w="5220" w:type="dxa"/>
          <w:tcMar>
            <w:top w:w="0" w:type="dxa"/>
            <w:left w:w="0" w:type="dxa"/>
            <w:bottom w:w="0" w:type="dxa"/>
            <w:right w:w="0" w:type="dxa"/>
          </w:tcMar>
          <w:vAlign w:val="center"/>
        </w:tcPr>
        <w:p w:rsidR="002179B8" w:rsidRDefault="00A434EE">
          <w:pPr>
            <w:pStyle w:val="PiedDePage"/>
            <w:rPr>
              <w:color w:val="000000"/>
              <w:lang w:val="fr-FR"/>
            </w:rPr>
          </w:pPr>
          <w:r>
            <w:rPr>
              <w:color w:val="000000"/>
              <w:lang w:val="fr-FR"/>
            </w:rPr>
            <w:t>Consultation n°: 19195VR</w:t>
          </w:r>
        </w:p>
      </w:tc>
      <w:tc>
        <w:tcPr>
          <w:tcW w:w="4400" w:type="dxa"/>
          <w:tcMar>
            <w:top w:w="0" w:type="dxa"/>
            <w:left w:w="0" w:type="dxa"/>
            <w:bottom w:w="0" w:type="dxa"/>
            <w:right w:w="0" w:type="dxa"/>
          </w:tcMar>
          <w:vAlign w:val="center"/>
        </w:tcPr>
        <w:p w:rsidR="002179B8" w:rsidRDefault="00A434EE">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noProof/>
              <w:color w:val="000000"/>
              <w:lang w:val="fr-FR"/>
            </w:rPr>
            <w:t>8</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noProof/>
              <w:color w:val="000000"/>
              <w:lang w:val="fr-FR"/>
            </w:rPr>
            <w:t>12</w:t>
          </w:r>
          <w:r>
            <w:rPr>
              <w:color w:val="000000"/>
              <w:lang w:val="fr-FR"/>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B8" w:rsidRDefault="002179B8">
    <w:pPr>
      <w:spacing w:line="240" w:lineRule="exact"/>
    </w:pPr>
  </w:p>
  <w:tbl>
    <w:tblPr>
      <w:tblW w:w="0" w:type="auto"/>
      <w:tblInd w:w="20" w:type="dxa"/>
      <w:tblLayout w:type="fixed"/>
      <w:tblLook w:val="04A0" w:firstRow="1" w:lastRow="0" w:firstColumn="1" w:lastColumn="0" w:noHBand="0" w:noVBand="1"/>
    </w:tblPr>
    <w:tblGrid>
      <w:gridCol w:w="5220"/>
      <w:gridCol w:w="4400"/>
    </w:tblGrid>
    <w:tr w:rsidR="002179B8">
      <w:trPr>
        <w:trHeight w:val="260"/>
      </w:trPr>
      <w:tc>
        <w:tcPr>
          <w:tcW w:w="5220" w:type="dxa"/>
          <w:tcMar>
            <w:top w:w="0" w:type="dxa"/>
            <w:left w:w="0" w:type="dxa"/>
            <w:bottom w:w="0" w:type="dxa"/>
            <w:right w:w="0" w:type="dxa"/>
          </w:tcMar>
          <w:vAlign w:val="center"/>
        </w:tcPr>
        <w:p w:rsidR="002179B8" w:rsidRDefault="00A434EE">
          <w:pPr>
            <w:pStyle w:val="PiedDePage"/>
            <w:rPr>
              <w:color w:val="000000"/>
              <w:lang w:val="fr-FR"/>
            </w:rPr>
          </w:pPr>
          <w:r>
            <w:rPr>
              <w:color w:val="000000"/>
              <w:lang w:val="fr-FR"/>
            </w:rPr>
            <w:t>Consultation n°: 19195VR</w:t>
          </w:r>
        </w:p>
      </w:tc>
      <w:tc>
        <w:tcPr>
          <w:tcW w:w="4400" w:type="dxa"/>
          <w:tcMar>
            <w:top w:w="0" w:type="dxa"/>
            <w:left w:w="0" w:type="dxa"/>
            <w:bottom w:w="0" w:type="dxa"/>
            <w:right w:w="0" w:type="dxa"/>
          </w:tcMar>
          <w:vAlign w:val="center"/>
        </w:tcPr>
        <w:p w:rsidR="002179B8" w:rsidRDefault="00A434EE">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noProof/>
              <w:color w:val="000000"/>
              <w:lang w:val="fr-FR"/>
            </w:rPr>
            <w:t>9</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noProof/>
              <w:color w:val="000000"/>
              <w:lang w:val="fr-FR"/>
            </w:rPr>
            <w:t>12</w:t>
          </w:r>
          <w:r>
            <w:rPr>
              <w:color w:val="000000"/>
              <w:lang w:val="fr-FR"/>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B8" w:rsidRDefault="002179B8">
    <w:pPr>
      <w:spacing w:line="240" w:lineRule="exact"/>
    </w:pPr>
  </w:p>
  <w:tbl>
    <w:tblPr>
      <w:tblW w:w="0" w:type="auto"/>
      <w:tblInd w:w="20" w:type="dxa"/>
      <w:tblLayout w:type="fixed"/>
      <w:tblLook w:val="04A0" w:firstRow="1" w:lastRow="0" w:firstColumn="1" w:lastColumn="0" w:noHBand="0" w:noVBand="1"/>
    </w:tblPr>
    <w:tblGrid>
      <w:gridCol w:w="5220"/>
      <w:gridCol w:w="4400"/>
    </w:tblGrid>
    <w:tr w:rsidR="002179B8">
      <w:trPr>
        <w:trHeight w:val="260"/>
      </w:trPr>
      <w:tc>
        <w:tcPr>
          <w:tcW w:w="5220" w:type="dxa"/>
          <w:tcMar>
            <w:top w:w="0" w:type="dxa"/>
            <w:left w:w="0" w:type="dxa"/>
            <w:bottom w:w="0" w:type="dxa"/>
            <w:right w:w="0" w:type="dxa"/>
          </w:tcMar>
          <w:vAlign w:val="center"/>
        </w:tcPr>
        <w:p w:rsidR="002179B8" w:rsidRDefault="00A434EE">
          <w:pPr>
            <w:pStyle w:val="PiedDePage"/>
            <w:rPr>
              <w:color w:val="000000"/>
              <w:lang w:val="fr-FR"/>
            </w:rPr>
          </w:pPr>
          <w:r>
            <w:rPr>
              <w:color w:val="000000"/>
              <w:lang w:val="fr-FR"/>
            </w:rPr>
            <w:t>Consultation n°: 19195VR</w:t>
          </w:r>
        </w:p>
      </w:tc>
      <w:tc>
        <w:tcPr>
          <w:tcW w:w="4400" w:type="dxa"/>
          <w:tcMar>
            <w:top w:w="0" w:type="dxa"/>
            <w:left w:w="0" w:type="dxa"/>
            <w:bottom w:w="0" w:type="dxa"/>
            <w:right w:w="0" w:type="dxa"/>
          </w:tcMar>
          <w:vAlign w:val="center"/>
        </w:tcPr>
        <w:p w:rsidR="002179B8" w:rsidRDefault="00A434EE">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noProof/>
              <w:color w:val="000000"/>
              <w:lang w:val="fr-FR"/>
            </w:rPr>
            <w:t>10</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noProof/>
              <w:color w:val="000000"/>
              <w:lang w:val="fr-FR"/>
            </w:rPr>
            <w:t>12</w:t>
          </w:r>
          <w:r>
            <w:rPr>
              <w:color w:val="000000"/>
              <w:lang w:val="fr-FR"/>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B8" w:rsidRDefault="002179B8">
    <w:pPr>
      <w:spacing w:line="240" w:lineRule="exact"/>
    </w:pPr>
  </w:p>
  <w:tbl>
    <w:tblPr>
      <w:tblW w:w="0" w:type="auto"/>
      <w:tblInd w:w="20" w:type="dxa"/>
      <w:tblLayout w:type="fixed"/>
      <w:tblLook w:val="04A0" w:firstRow="1" w:lastRow="0" w:firstColumn="1" w:lastColumn="0" w:noHBand="0" w:noVBand="1"/>
    </w:tblPr>
    <w:tblGrid>
      <w:gridCol w:w="5220"/>
      <w:gridCol w:w="4400"/>
    </w:tblGrid>
    <w:tr w:rsidR="002179B8">
      <w:trPr>
        <w:trHeight w:val="260"/>
      </w:trPr>
      <w:tc>
        <w:tcPr>
          <w:tcW w:w="5220" w:type="dxa"/>
          <w:tcMar>
            <w:top w:w="0" w:type="dxa"/>
            <w:left w:w="0" w:type="dxa"/>
            <w:bottom w:w="0" w:type="dxa"/>
            <w:right w:w="0" w:type="dxa"/>
          </w:tcMar>
          <w:vAlign w:val="center"/>
        </w:tcPr>
        <w:p w:rsidR="002179B8" w:rsidRDefault="00A434EE">
          <w:pPr>
            <w:pStyle w:val="PiedDePage"/>
            <w:rPr>
              <w:color w:val="000000"/>
              <w:lang w:val="fr-FR"/>
            </w:rPr>
          </w:pPr>
          <w:r>
            <w:rPr>
              <w:color w:val="000000"/>
              <w:lang w:val="fr-FR"/>
            </w:rPr>
            <w:t>Consultation n°: 19195VR</w:t>
          </w:r>
        </w:p>
      </w:tc>
      <w:tc>
        <w:tcPr>
          <w:tcW w:w="4400" w:type="dxa"/>
          <w:tcMar>
            <w:top w:w="0" w:type="dxa"/>
            <w:left w:w="0" w:type="dxa"/>
            <w:bottom w:w="0" w:type="dxa"/>
            <w:right w:w="0" w:type="dxa"/>
          </w:tcMar>
          <w:vAlign w:val="center"/>
        </w:tcPr>
        <w:p w:rsidR="002179B8" w:rsidRDefault="00A434EE">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noProof/>
              <w:color w:val="000000"/>
              <w:lang w:val="fr-FR"/>
            </w:rPr>
            <w:t>11</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noProof/>
              <w:color w:val="000000"/>
              <w:lang w:val="fr-FR"/>
            </w:rPr>
            <w:t>12</w:t>
          </w:r>
          <w:r>
            <w:rPr>
              <w:color w:val="000000"/>
              <w:lang w:val="fr-FR"/>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34EE">
      <w:r>
        <w:separator/>
      </w:r>
    </w:p>
  </w:footnote>
  <w:footnote w:type="continuationSeparator" w:id="0">
    <w:p w:rsidR="00000000" w:rsidRDefault="00A43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179B8"/>
    <w:rsid w:val="002179B8"/>
    <w:rsid w:val="00A434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BDAB3DE-CCF7-4C4D-8E6E-9493005A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EF7B96"/>
    <w:pPr>
      <w:keepNext/>
      <w:spacing w:after="120"/>
      <w:outlineLvl w:val="0"/>
    </w:pPr>
    <w:rPr>
      <w:rFonts w:ascii="Arial" w:hAnsi="Arial" w:cs="Arial"/>
      <w:b/>
      <w:bCs/>
      <w:kern w:val="32"/>
      <w:sz w:val="32"/>
      <w:szCs w:val="32"/>
    </w:rPr>
  </w:style>
  <w:style w:type="paragraph" w:styleId="Titre2">
    <w:name w:val="heading 2"/>
    <w:basedOn w:val="Normal"/>
    <w:next w:val="Normal"/>
    <w:qFormat/>
    <w:rsid w:val="00EF7B96"/>
    <w:pPr>
      <w:keepNext/>
      <w:spacing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
    <w:name w:val="table"/>
    <w:qFormat/>
  </w:style>
  <w:style w:type="paragraph" w:customStyle="1" w:styleId="tableGroupe">
    <w:name w:val="tableGroupe"/>
    <w:qFormat/>
  </w:style>
  <w:style w:type="paragraph" w:customStyle="1" w:styleId="PiedDePage">
    <w:name w:val="PiedDePage"/>
    <w:basedOn w:val="Normal"/>
    <w:next w:val="Normal"/>
    <w:qFormat/>
    <w:rPr>
      <w:rFonts w:ascii="Trebuchet MS" w:eastAsia="Trebuchet MS" w:hAnsi="Trebuchet MS" w:cs="Trebuchet MS"/>
      <w:sz w:val="18"/>
    </w:rPr>
  </w:style>
  <w:style w:type="paragraph" w:customStyle="1" w:styleId="ParagrapheIndent2">
    <w:name w:val="ParagrapheIndent2"/>
    <w:basedOn w:val="Normal"/>
    <w:next w:val="Normal"/>
    <w:qFormat/>
    <w:rPr>
      <w:rFonts w:ascii="Trebuchet MS" w:eastAsia="Trebuchet MS" w:hAnsi="Trebuchet MS" w:cs="Trebuchet MS"/>
      <w:sz w:val="20"/>
    </w:rPr>
  </w:style>
  <w:style w:type="paragraph" w:customStyle="1" w:styleId="style1">
    <w:name w:val="style1"/>
    <w:basedOn w:val="Normal"/>
    <w:next w:val="Normal"/>
    <w:qFormat/>
    <w:rPr>
      <w:rFonts w:ascii="Trebuchet MS" w:eastAsia="Trebuchet MS" w:hAnsi="Trebuchet MS" w:cs="Trebuchet MS"/>
      <w:sz w:val="20"/>
    </w:rPr>
  </w:style>
  <w:style w:type="paragraph" w:customStyle="1" w:styleId="Valign">
    <w:name w:val="Valign"/>
    <w:basedOn w:val="Normal"/>
    <w:next w:val="Normal"/>
    <w:qFormat/>
    <w:rPr>
      <w:rFonts w:ascii="Trebuchet MS" w:eastAsia="Trebuchet MS" w:hAnsi="Trebuchet MS" w:cs="Trebuchet MS"/>
      <w:sz w:val="20"/>
    </w:rPr>
  </w:style>
  <w:style w:type="paragraph" w:customStyle="1" w:styleId="tableCF">
    <w:name w:val="table CF"/>
    <w:basedOn w:val="Normal"/>
    <w:next w:val="Normal"/>
    <w:qFormat/>
    <w:rPr>
      <w:rFonts w:ascii="Trebuchet MS" w:eastAsia="Trebuchet MS" w:hAnsi="Trebuchet MS" w:cs="Trebuchet MS"/>
      <w:b/>
      <w:sz w:val="20"/>
    </w:rPr>
  </w:style>
  <w:style w:type="paragraph" w:customStyle="1" w:styleId="tableCH">
    <w:name w:val="table CH"/>
    <w:basedOn w:val="Normal"/>
    <w:next w:val="Normal"/>
    <w:qFormat/>
    <w:rPr>
      <w:rFonts w:ascii="Trebuchet MS" w:eastAsia="Trebuchet MS" w:hAnsi="Trebuchet MS" w:cs="Trebuchet MS"/>
      <w:b/>
      <w:sz w:val="20"/>
    </w:rPr>
  </w:style>
  <w:style w:type="paragraph" w:customStyle="1" w:styleId="tableTD">
    <w:name w:val="table TD"/>
    <w:basedOn w:val="Normal"/>
    <w:next w:val="Normal"/>
    <w:qFormat/>
    <w:rPr>
      <w:rFonts w:ascii="Trebuchet MS" w:eastAsia="Trebuchet MS" w:hAnsi="Trebuchet MS" w:cs="Trebuchet MS"/>
      <w:sz w:val="20"/>
    </w:rPr>
  </w:style>
  <w:style w:type="paragraph" w:customStyle="1" w:styleId="ParagrapheIndent1">
    <w:name w:val="ParagrapheIndent1"/>
    <w:basedOn w:val="Normal"/>
    <w:next w:val="Normal"/>
    <w:qFormat/>
    <w:rPr>
      <w:rFonts w:ascii="Trebuchet MS" w:eastAsia="Trebuchet MS" w:hAnsi="Trebuchet MS" w:cs="Trebuchet MS"/>
      <w:sz w:val="20"/>
    </w:rPr>
  </w:style>
  <w:style w:type="paragraph" w:styleId="TM1">
    <w:name w:val="toc 1"/>
    <w:basedOn w:val="Normal"/>
    <w:next w:val="Normal"/>
    <w:autoRedefine/>
    <w:rsid w:val="00805BCE"/>
  </w:style>
  <w:style w:type="paragraph" w:styleId="TM2">
    <w:name w:val="toc 2"/>
    <w:basedOn w:val="Normal"/>
    <w:next w:val="Normal"/>
    <w:autoRedefine/>
    <w:rsid w:val="00805BCE"/>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0.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3787</Words>
  <Characters>20832</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Sylvie Bossy</cp:lastModifiedBy>
  <cp:revision>2</cp:revision>
  <dcterms:created xsi:type="dcterms:W3CDTF">2020-03-18T13:27:00Z</dcterms:created>
  <dcterms:modified xsi:type="dcterms:W3CDTF">2020-03-18T13:27:00Z</dcterms:modified>
</cp:coreProperties>
</file>